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9420F" w14:textId="16669B5E" w:rsidR="00B02468" w:rsidRPr="0052548E" w:rsidRDefault="00B02468" w:rsidP="00B02468">
      <w:pPr>
        <w:tabs>
          <w:tab w:val="center" w:pos="4536"/>
          <w:tab w:val="right" w:pos="8280"/>
          <w:tab w:val="right" w:pos="9639"/>
        </w:tabs>
        <w:ind w:right="2"/>
        <w:rPr>
          <w:rFonts w:ascii="Arial" w:hAnsi="Arial" w:cs="Arial"/>
          <w:b/>
          <w:bCs/>
          <w:sz w:val="28"/>
        </w:rPr>
      </w:pPr>
      <w:bookmarkStart w:id="0" w:name="_Hlk47516216"/>
      <w:bookmarkStart w:id="1" w:name="_Hlk53437339"/>
      <w:bookmarkStart w:id="2" w:name="_Hlk4231204"/>
      <w:bookmarkStart w:id="3" w:name="_Ref513464071"/>
      <w:bookmarkEnd w:id="0"/>
      <w:r w:rsidRPr="0052548E">
        <w:rPr>
          <w:rFonts w:ascii="Arial" w:hAnsi="Arial" w:cs="Arial"/>
          <w:b/>
          <w:bCs/>
          <w:sz w:val="28"/>
        </w:rPr>
        <w:t xml:space="preserve">3GPP TSG RAN WG1 </w:t>
      </w:r>
      <w:r>
        <w:rPr>
          <w:rFonts w:ascii="Arial" w:hAnsi="Arial" w:cs="Arial"/>
          <w:b/>
          <w:bCs/>
          <w:sz w:val="28"/>
        </w:rPr>
        <w:t>#1</w:t>
      </w:r>
      <w:r w:rsidR="00687314">
        <w:rPr>
          <w:rFonts w:ascii="Arial" w:hAnsi="Arial" w:cs="Arial"/>
          <w:b/>
          <w:bCs/>
          <w:sz w:val="28"/>
        </w:rPr>
        <w:t>10</w:t>
      </w:r>
      <w:r w:rsidR="00DB17A5">
        <w:rPr>
          <w:rFonts w:ascii="Arial" w:hAnsi="Arial" w:cs="Arial"/>
          <w:b/>
          <w:bCs/>
          <w:sz w:val="28"/>
        </w:rPr>
        <w:t>bis-e</w:t>
      </w:r>
      <w:r>
        <w:rPr>
          <w:rFonts w:ascii="Arial" w:hAnsi="Arial" w:cs="Arial"/>
          <w:b/>
          <w:bCs/>
          <w:sz w:val="28"/>
        </w:rPr>
        <w:tab/>
      </w:r>
      <w:r>
        <w:rPr>
          <w:rFonts w:ascii="Arial" w:hAnsi="Arial" w:cs="Arial"/>
          <w:b/>
          <w:bCs/>
          <w:sz w:val="28"/>
        </w:rPr>
        <w:tab/>
      </w:r>
      <w:r>
        <w:rPr>
          <w:rFonts w:ascii="Arial" w:hAnsi="Arial" w:cs="Arial"/>
          <w:b/>
          <w:bCs/>
          <w:sz w:val="28"/>
        </w:rPr>
        <w:tab/>
      </w:r>
      <w:r w:rsidRPr="00F52B89">
        <w:rPr>
          <w:rFonts w:ascii="Arial" w:hAnsi="Arial" w:cs="Arial"/>
          <w:b/>
          <w:bCs/>
          <w:sz w:val="28"/>
        </w:rPr>
        <w:t>R1-</w:t>
      </w:r>
      <w:r w:rsidR="006274A9" w:rsidRPr="00F52B89">
        <w:rPr>
          <w:rFonts w:ascii="Arial" w:hAnsi="Arial" w:cs="Arial"/>
          <w:b/>
          <w:bCs/>
          <w:sz w:val="28"/>
        </w:rPr>
        <w:t>2</w:t>
      </w:r>
      <w:r w:rsidR="007154A1">
        <w:rPr>
          <w:rFonts w:ascii="Arial" w:hAnsi="Arial" w:cs="Arial"/>
          <w:b/>
          <w:bCs/>
          <w:sz w:val="28"/>
        </w:rPr>
        <w:t>2</w:t>
      </w:r>
      <w:r w:rsidR="005E7CFF">
        <w:rPr>
          <w:rFonts w:ascii="Arial" w:hAnsi="Arial" w:cs="Arial"/>
          <w:b/>
          <w:bCs/>
          <w:sz w:val="28"/>
        </w:rPr>
        <w:t>08685</w:t>
      </w:r>
    </w:p>
    <w:p w14:paraId="2FC808CD" w14:textId="79631D57" w:rsidR="00B02468" w:rsidRPr="009513AC" w:rsidRDefault="005F6EE6" w:rsidP="00B0246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w:t>
      </w:r>
      <w:r w:rsidR="00A6161C">
        <w:rPr>
          <w:rFonts w:ascii="Arial" w:eastAsia="MS Mincho" w:hAnsi="Arial" w:cs="Arial"/>
          <w:b/>
          <w:bCs/>
          <w:sz w:val="28"/>
          <w:lang w:eastAsia="ja-JP"/>
        </w:rPr>
        <w:t xml:space="preserve">-Meeting, </w:t>
      </w:r>
      <w:r w:rsidR="00766573">
        <w:rPr>
          <w:rFonts w:ascii="Arial" w:eastAsia="MS Mincho" w:hAnsi="Arial" w:cs="Arial"/>
          <w:b/>
          <w:bCs/>
          <w:sz w:val="28"/>
          <w:lang w:eastAsia="ja-JP"/>
        </w:rPr>
        <w:t>Oct</w:t>
      </w:r>
      <w:r>
        <w:rPr>
          <w:rFonts w:ascii="Arial" w:eastAsia="MS Mincho" w:hAnsi="Arial" w:cs="Arial"/>
          <w:b/>
          <w:bCs/>
          <w:sz w:val="28"/>
          <w:lang w:eastAsia="ja-JP"/>
        </w:rPr>
        <w:t>ober</w:t>
      </w:r>
      <w:r w:rsidR="004D693C">
        <w:rPr>
          <w:rFonts w:ascii="Arial" w:eastAsia="MS Mincho" w:hAnsi="Arial" w:cs="Arial"/>
          <w:b/>
          <w:bCs/>
          <w:sz w:val="28"/>
          <w:lang w:eastAsia="ja-JP"/>
        </w:rPr>
        <w:t xml:space="preserve"> </w:t>
      </w:r>
      <w:r w:rsidR="00766573">
        <w:rPr>
          <w:rFonts w:ascii="Arial" w:eastAsia="MS Mincho" w:hAnsi="Arial" w:cs="Arial"/>
          <w:b/>
          <w:bCs/>
          <w:sz w:val="28"/>
          <w:lang w:eastAsia="ja-JP"/>
        </w:rPr>
        <w:t>10</w:t>
      </w:r>
      <w:r w:rsidR="00766573" w:rsidRPr="00766573">
        <w:rPr>
          <w:rFonts w:ascii="Arial" w:eastAsia="MS Mincho" w:hAnsi="Arial" w:cs="Arial"/>
          <w:b/>
          <w:bCs/>
          <w:sz w:val="28"/>
          <w:vertAlign w:val="superscript"/>
          <w:lang w:eastAsia="ja-JP"/>
        </w:rPr>
        <w:t>th</w:t>
      </w:r>
      <w:r w:rsidR="006347BA">
        <w:rPr>
          <w:rFonts w:ascii="Arial" w:eastAsia="MS Mincho" w:hAnsi="Arial" w:cs="Arial"/>
          <w:b/>
          <w:bCs/>
          <w:sz w:val="28"/>
          <w:lang w:eastAsia="ja-JP"/>
        </w:rPr>
        <w:t xml:space="preserve"> –</w:t>
      </w:r>
      <w:r w:rsidR="005C2F88">
        <w:rPr>
          <w:rFonts w:ascii="Arial" w:eastAsia="MS Mincho" w:hAnsi="Arial" w:cs="Arial"/>
          <w:b/>
          <w:bCs/>
          <w:sz w:val="28"/>
          <w:lang w:eastAsia="ja-JP"/>
        </w:rPr>
        <w:t xml:space="preserve"> </w:t>
      </w:r>
      <w:r w:rsidR="00766573">
        <w:rPr>
          <w:rFonts w:ascii="Arial" w:eastAsia="MS Mincho" w:hAnsi="Arial" w:cs="Arial"/>
          <w:b/>
          <w:bCs/>
          <w:sz w:val="28"/>
          <w:lang w:eastAsia="ja-JP"/>
        </w:rPr>
        <w:t>19</w:t>
      </w:r>
      <w:r w:rsidR="00766573" w:rsidRPr="00766573">
        <w:rPr>
          <w:rFonts w:ascii="Arial" w:eastAsia="MS Mincho" w:hAnsi="Arial" w:cs="Arial"/>
          <w:b/>
          <w:bCs/>
          <w:sz w:val="28"/>
          <w:vertAlign w:val="superscript"/>
          <w:lang w:eastAsia="ja-JP"/>
        </w:rPr>
        <w:t>th</w:t>
      </w:r>
      <w:r w:rsidR="00D93E93">
        <w:rPr>
          <w:rFonts w:ascii="Arial" w:eastAsia="MS Mincho" w:hAnsi="Arial" w:cs="Arial"/>
          <w:b/>
          <w:bCs/>
          <w:sz w:val="28"/>
          <w:lang w:eastAsia="ja-JP"/>
        </w:rPr>
        <w:t>, 2022</w:t>
      </w:r>
    </w:p>
    <w:bookmarkEnd w:id="1"/>
    <w:p w14:paraId="1D31EC8B" w14:textId="1CF04794" w:rsidR="008F71D4" w:rsidRPr="00F76DA7" w:rsidRDefault="008F71D4" w:rsidP="00637413">
      <w:pPr>
        <w:pStyle w:val="CRCoverPage"/>
        <w:tabs>
          <w:tab w:val="left" w:pos="1980"/>
        </w:tabs>
        <w:spacing w:line="276" w:lineRule="auto"/>
        <w:jc w:val="both"/>
        <w:rPr>
          <w:rFonts w:cs="Arial"/>
          <w:b/>
          <w:bCs/>
          <w:sz w:val="24"/>
          <w:szCs w:val="24"/>
          <w:lang w:val="en-US" w:eastAsia="ja-JP"/>
        </w:rPr>
      </w:pPr>
      <w:r w:rsidRPr="00F76DA7">
        <w:rPr>
          <w:rFonts w:cs="Arial"/>
          <w:b/>
          <w:bCs/>
          <w:sz w:val="24"/>
          <w:szCs w:val="24"/>
          <w:lang w:val="en-US"/>
        </w:rPr>
        <w:t>Agenda Item:</w:t>
      </w:r>
      <w:r w:rsidRPr="00F76DA7">
        <w:rPr>
          <w:rFonts w:cs="Arial"/>
          <w:b/>
          <w:bCs/>
          <w:sz w:val="24"/>
          <w:szCs w:val="24"/>
          <w:lang w:val="en-US"/>
        </w:rPr>
        <w:tab/>
      </w:r>
      <w:r w:rsidR="001117FC">
        <w:rPr>
          <w:rFonts w:cs="Arial"/>
          <w:b/>
          <w:bCs/>
          <w:sz w:val="24"/>
          <w:szCs w:val="24"/>
          <w:lang w:val="en-US"/>
        </w:rPr>
        <w:t>9.8.2</w:t>
      </w:r>
    </w:p>
    <w:p w14:paraId="1F4C5309" w14:textId="01C2D12B" w:rsidR="008F71D4" w:rsidRPr="00F76DA7" w:rsidRDefault="008F71D4" w:rsidP="001952D1">
      <w:pPr>
        <w:tabs>
          <w:tab w:val="left" w:pos="1985"/>
          <w:tab w:val="left" w:pos="4391"/>
          <w:tab w:val="left" w:pos="6394"/>
        </w:tabs>
        <w:spacing w:line="276" w:lineRule="auto"/>
        <w:rPr>
          <w:rFonts w:ascii="Arial" w:hAnsi="Arial" w:cs="Arial"/>
          <w:bCs/>
        </w:rPr>
      </w:pPr>
      <w:r w:rsidRPr="0018582E">
        <w:rPr>
          <w:rFonts w:ascii="Arial" w:eastAsia="MS Mincho" w:hAnsi="Arial" w:cs="Arial"/>
          <w:b/>
          <w:bCs/>
        </w:rPr>
        <w:t>Source:</w:t>
      </w:r>
      <w:r w:rsidRPr="00F76DA7">
        <w:rPr>
          <w:rFonts w:ascii="Arial" w:hAnsi="Arial" w:cs="Arial"/>
          <w:b/>
          <w:bCs/>
        </w:rPr>
        <w:tab/>
      </w:r>
      <w:proofErr w:type="spellStart"/>
      <w:r w:rsidRPr="00F76DA7">
        <w:rPr>
          <w:rFonts w:ascii="Arial" w:hAnsi="Arial" w:cs="Arial"/>
          <w:b/>
          <w:bCs/>
        </w:rPr>
        <w:t>InterDigital</w:t>
      </w:r>
      <w:proofErr w:type="spellEnd"/>
      <w:r w:rsidR="009F153B" w:rsidRPr="00F76DA7">
        <w:rPr>
          <w:rFonts w:ascii="Arial" w:hAnsi="Arial" w:cs="Arial"/>
          <w:b/>
          <w:bCs/>
        </w:rPr>
        <w:t>,</w:t>
      </w:r>
      <w:r w:rsidRPr="00F76DA7">
        <w:rPr>
          <w:rFonts w:ascii="Arial" w:hAnsi="Arial" w:cs="Arial"/>
          <w:b/>
          <w:bCs/>
        </w:rPr>
        <w:t xml:space="preserve"> Inc.</w:t>
      </w:r>
      <w:r w:rsidR="00916AA9">
        <w:rPr>
          <w:rFonts w:ascii="Arial" w:hAnsi="Arial" w:cs="Arial"/>
          <w:b/>
          <w:bCs/>
        </w:rPr>
        <w:tab/>
      </w:r>
      <w:r w:rsidR="00275006">
        <w:rPr>
          <w:rFonts w:ascii="Arial" w:hAnsi="Arial" w:cs="Arial"/>
          <w:b/>
          <w:bCs/>
        </w:rPr>
        <w:tab/>
      </w:r>
    </w:p>
    <w:p w14:paraId="2F041ADD" w14:textId="5C46CADA" w:rsidR="00C765E3" w:rsidRDefault="008F71D4" w:rsidP="00B646A6">
      <w:pPr>
        <w:tabs>
          <w:tab w:val="left" w:pos="1800"/>
        </w:tabs>
        <w:spacing w:line="276" w:lineRule="auto"/>
        <w:ind w:left="1980" w:hanging="1980"/>
        <w:rPr>
          <w:rFonts w:ascii="Arial" w:hAnsi="Arial" w:cs="Arial"/>
          <w:b/>
          <w:bCs/>
        </w:rPr>
      </w:pPr>
      <w:r w:rsidRPr="0018582E">
        <w:rPr>
          <w:rFonts w:ascii="Arial" w:eastAsia="MS Mincho" w:hAnsi="Arial" w:cs="Arial"/>
          <w:b/>
          <w:bCs/>
        </w:rPr>
        <w:t>Title:</w:t>
      </w:r>
      <w:r w:rsidRPr="00F76DA7">
        <w:rPr>
          <w:rFonts w:ascii="Arial" w:hAnsi="Arial" w:cs="Arial"/>
          <w:b/>
          <w:bCs/>
        </w:rPr>
        <w:tab/>
      </w:r>
      <w:bookmarkStart w:id="4" w:name="_Hlk62068673"/>
      <w:r w:rsidR="00954BD3">
        <w:rPr>
          <w:rFonts w:ascii="Arial" w:hAnsi="Arial" w:cs="Arial"/>
          <w:b/>
          <w:bCs/>
        </w:rPr>
        <w:tab/>
      </w:r>
      <w:bookmarkEnd w:id="4"/>
      <w:r w:rsidR="006B0571">
        <w:rPr>
          <w:rFonts w:ascii="Arial" w:hAnsi="Arial" w:cs="Arial"/>
          <w:b/>
          <w:bCs/>
        </w:rPr>
        <w:t xml:space="preserve">L1/L2 Signaling for </w:t>
      </w:r>
      <w:r w:rsidR="001117FC">
        <w:rPr>
          <w:rFonts w:ascii="Arial" w:hAnsi="Arial" w:cs="Arial"/>
          <w:b/>
          <w:bCs/>
        </w:rPr>
        <w:t>Side Control Information</w:t>
      </w:r>
      <w:r w:rsidR="001307BC">
        <w:rPr>
          <w:rFonts w:ascii="Arial" w:hAnsi="Arial" w:cs="Arial"/>
          <w:b/>
          <w:bCs/>
        </w:rPr>
        <w:t xml:space="preserve"> of Network-</w:t>
      </w:r>
      <w:r w:rsidR="00687314">
        <w:rPr>
          <w:rFonts w:ascii="Arial" w:hAnsi="Arial" w:cs="Arial"/>
          <w:b/>
          <w:bCs/>
        </w:rPr>
        <w:t>C</w:t>
      </w:r>
      <w:r w:rsidR="001307BC">
        <w:rPr>
          <w:rFonts w:ascii="Arial" w:hAnsi="Arial" w:cs="Arial"/>
          <w:b/>
          <w:bCs/>
        </w:rPr>
        <w:t>ontrolled Repeaters</w:t>
      </w:r>
      <w:r w:rsidR="00D56F3E">
        <w:rPr>
          <w:rFonts w:ascii="Arial" w:hAnsi="Arial" w:cs="Arial"/>
          <w:b/>
          <w:bCs/>
        </w:rPr>
        <w:t xml:space="preserve"> </w:t>
      </w:r>
      <w:r w:rsidR="00CF468F">
        <w:rPr>
          <w:rFonts w:ascii="Arial" w:hAnsi="Arial" w:cs="Arial"/>
          <w:b/>
          <w:bCs/>
        </w:rPr>
        <w:t xml:space="preserve"> </w:t>
      </w:r>
    </w:p>
    <w:p w14:paraId="5FF4E466" w14:textId="0E3A7CDB" w:rsidR="008F71D4" w:rsidRPr="00F76DA7" w:rsidRDefault="008F71D4" w:rsidP="00963F5D">
      <w:pPr>
        <w:tabs>
          <w:tab w:val="left" w:pos="1980"/>
        </w:tabs>
        <w:spacing w:line="276" w:lineRule="auto"/>
        <w:rPr>
          <w:rFonts w:ascii="Arial" w:hAnsi="Arial" w:cs="Arial"/>
          <w:b/>
          <w:bCs/>
        </w:rPr>
      </w:pPr>
      <w:r w:rsidRPr="0018582E">
        <w:rPr>
          <w:rFonts w:ascii="Arial" w:eastAsia="MS Mincho" w:hAnsi="Arial" w:cs="Arial"/>
          <w:b/>
          <w:bCs/>
        </w:rPr>
        <w:t>Document for:</w:t>
      </w:r>
      <w:r w:rsidRPr="00F76DA7">
        <w:rPr>
          <w:rFonts w:ascii="Arial" w:hAnsi="Arial" w:cs="Arial"/>
          <w:b/>
          <w:bCs/>
        </w:rPr>
        <w:tab/>
        <w:t>Discussion and Decision</w:t>
      </w:r>
    </w:p>
    <w:bookmarkEnd w:id="2"/>
    <w:p w14:paraId="3788C036" w14:textId="34815A74" w:rsidR="00261A3A" w:rsidRDefault="00A35469" w:rsidP="00C34D28">
      <w:pPr>
        <w:pStyle w:val="Heading1"/>
        <w:rPr>
          <w:rFonts w:cs="Arial"/>
          <w:b/>
          <w:sz w:val="32"/>
          <w:szCs w:val="32"/>
        </w:rPr>
      </w:pPr>
      <w:r w:rsidRPr="00F76DA7">
        <w:rPr>
          <w:rFonts w:cs="Arial"/>
          <w:b/>
          <w:sz w:val="32"/>
          <w:szCs w:val="32"/>
        </w:rPr>
        <w:t>Introduction</w:t>
      </w:r>
      <w:bookmarkEnd w:id="3"/>
    </w:p>
    <w:p w14:paraId="6177D0C2" w14:textId="7528571B" w:rsidR="004E672E" w:rsidRDefault="004E672E" w:rsidP="009009E6">
      <w:pPr>
        <w:spacing w:line="257" w:lineRule="auto"/>
        <w:jc w:val="both"/>
        <w:rPr>
          <w:rFonts w:ascii="Arial" w:hAnsi="Arial" w:cs="Arial"/>
        </w:rPr>
      </w:pPr>
      <w:r w:rsidRPr="00161005">
        <w:rPr>
          <w:rFonts w:ascii="Arial" w:hAnsi="Arial" w:cs="Arial"/>
        </w:rPr>
        <w:t>In RAN</w:t>
      </w:r>
      <w:r w:rsidR="00E3291D">
        <w:rPr>
          <w:rFonts w:ascii="Arial" w:hAnsi="Arial" w:cs="Arial"/>
        </w:rPr>
        <w:t>1</w:t>
      </w:r>
      <w:r w:rsidRPr="00161005">
        <w:rPr>
          <w:rFonts w:ascii="Arial" w:hAnsi="Arial" w:cs="Arial"/>
        </w:rPr>
        <w:t>#</w:t>
      </w:r>
      <w:r w:rsidR="00E3291D">
        <w:rPr>
          <w:rFonts w:ascii="Arial" w:hAnsi="Arial" w:cs="Arial"/>
        </w:rPr>
        <w:t>1</w:t>
      </w:r>
      <w:r w:rsidR="00506D44">
        <w:rPr>
          <w:rFonts w:ascii="Arial" w:hAnsi="Arial" w:cs="Arial"/>
        </w:rPr>
        <w:t>10</w:t>
      </w:r>
      <w:r w:rsidRPr="00161005">
        <w:rPr>
          <w:rFonts w:ascii="Arial" w:hAnsi="Arial" w:cs="Arial"/>
        </w:rPr>
        <w:t xml:space="preserve">, </w:t>
      </w:r>
      <w:r w:rsidR="009E59C4">
        <w:rPr>
          <w:rFonts w:ascii="Arial" w:hAnsi="Arial" w:cs="Arial"/>
        </w:rPr>
        <w:t xml:space="preserve">RAN1 </w:t>
      </w:r>
      <w:r w:rsidR="00E10473">
        <w:rPr>
          <w:rFonts w:ascii="Arial" w:hAnsi="Arial" w:cs="Arial"/>
        </w:rPr>
        <w:t xml:space="preserve">continued </w:t>
      </w:r>
      <w:r w:rsidR="009E59C4">
        <w:rPr>
          <w:rFonts w:ascii="Arial" w:hAnsi="Arial" w:cs="Arial"/>
        </w:rPr>
        <w:t xml:space="preserve">the discussion on </w:t>
      </w:r>
      <w:r w:rsidR="0049093D">
        <w:rPr>
          <w:rFonts w:ascii="Arial" w:hAnsi="Arial" w:cs="Arial"/>
        </w:rPr>
        <w:t xml:space="preserve">L1/L2 signaling for side control information to support </w:t>
      </w:r>
      <w:r w:rsidRPr="00161005">
        <w:rPr>
          <w:rFonts w:ascii="Arial" w:hAnsi="Arial" w:cs="Arial"/>
        </w:rPr>
        <w:t>network-controlled repeaters</w:t>
      </w:r>
      <w:r w:rsidR="00604163">
        <w:rPr>
          <w:rFonts w:ascii="Arial" w:hAnsi="Arial" w:cs="Arial"/>
        </w:rPr>
        <w:t xml:space="preserve"> (NCRs)</w:t>
      </w:r>
      <w:r w:rsidRPr="00161005">
        <w:rPr>
          <w:rFonts w:ascii="Arial" w:hAnsi="Arial" w:cs="Arial"/>
        </w:rPr>
        <w:t xml:space="preserve"> </w:t>
      </w:r>
      <w:r w:rsidR="00D84DF5">
        <w:rPr>
          <w:rFonts w:ascii="Arial" w:hAnsi="Arial" w:cs="Arial"/>
        </w:rPr>
        <w:t>in NR</w:t>
      </w:r>
      <w:r w:rsidR="004B2CB2">
        <w:rPr>
          <w:rFonts w:ascii="Arial" w:hAnsi="Arial" w:cs="Arial"/>
        </w:rPr>
        <w:t xml:space="preserve">. </w:t>
      </w:r>
      <w:r w:rsidR="003B4694">
        <w:rPr>
          <w:rFonts w:ascii="Arial" w:hAnsi="Arial" w:cs="Arial"/>
        </w:rPr>
        <w:t>Base</w:t>
      </w:r>
      <w:r w:rsidR="00D571C4">
        <w:rPr>
          <w:rFonts w:ascii="Arial" w:hAnsi="Arial" w:cs="Arial"/>
        </w:rPr>
        <w:t>d</w:t>
      </w:r>
      <w:r w:rsidR="003B4694">
        <w:rPr>
          <w:rFonts w:ascii="Arial" w:hAnsi="Arial" w:cs="Arial"/>
        </w:rPr>
        <w:t xml:space="preserve"> on the discussion</w:t>
      </w:r>
      <w:r w:rsidR="00293116">
        <w:rPr>
          <w:rFonts w:ascii="Arial" w:hAnsi="Arial" w:cs="Arial"/>
        </w:rPr>
        <w:t>,</w:t>
      </w:r>
      <w:r w:rsidR="003B4694">
        <w:rPr>
          <w:rFonts w:ascii="Arial" w:hAnsi="Arial" w:cs="Arial"/>
        </w:rPr>
        <w:t xml:space="preserve"> s</w:t>
      </w:r>
      <w:r w:rsidR="00171E82">
        <w:rPr>
          <w:rFonts w:ascii="Arial" w:hAnsi="Arial" w:cs="Arial"/>
        </w:rPr>
        <w:t xml:space="preserve">everal agreements were </w:t>
      </w:r>
      <w:r w:rsidR="00755A53">
        <w:rPr>
          <w:rFonts w:ascii="Arial" w:hAnsi="Arial" w:cs="Arial"/>
        </w:rPr>
        <w:t>reached</w:t>
      </w:r>
      <w:r w:rsidR="00844E72">
        <w:rPr>
          <w:rFonts w:ascii="Arial" w:hAnsi="Arial" w:cs="Arial"/>
        </w:rPr>
        <w:t xml:space="preserve"> [1]. </w:t>
      </w:r>
      <w:r w:rsidR="005E288A">
        <w:rPr>
          <w:rFonts w:ascii="Arial" w:hAnsi="Arial" w:cs="Arial"/>
        </w:rPr>
        <w:t xml:space="preserve">In this contribution, we discuss potential </w:t>
      </w:r>
      <w:r w:rsidR="000D52B2">
        <w:rPr>
          <w:rFonts w:ascii="Arial" w:hAnsi="Arial" w:cs="Arial"/>
        </w:rPr>
        <w:t>enhancements</w:t>
      </w:r>
      <w:r w:rsidR="005E288A">
        <w:rPr>
          <w:rFonts w:ascii="Arial" w:hAnsi="Arial" w:cs="Arial"/>
        </w:rPr>
        <w:t xml:space="preserve"> for </w:t>
      </w:r>
      <w:r w:rsidR="00794CEF">
        <w:rPr>
          <w:rFonts w:ascii="Arial" w:hAnsi="Arial" w:cs="Arial"/>
        </w:rPr>
        <w:t>the remaining</w:t>
      </w:r>
      <w:r w:rsidR="005F76FD">
        <w:rPr>
          <w:rFonts w:ascii="Arial" w:hAnsi="Arial" w:cs="Arial"/>
        </w:rPr>
        <w:t xml:space="preserve"> aspects of L1/L2 signaling for </w:t>
      </w:r>
      <w:r w:rsidR="00293116">
        <w:rPr>
          <w:rFonts w:ascii="Arial" w:hAnsi="Arial" w:cs="Arial"/>
        </w:rPr>
        <w:t xml:space="preserve">NCRs </w:t>
      </w:r>
      <w:r w:rsidR="00CD4F9D">
        <w:rPr>
          <w:rFonts w:ascii="Arial" w:hAnsi="Arial" w:cs="Arial"/>
        </w:rPr>
        <w:t xml:space="preserve">and </w:t>
      </w:r>
      <w:r w:rsidR="00DA153F">
        <w:rPr>
          <w:rFonts w:ascii="Arial" w:hAnsi="Arial" w:cs="Arial"/>
        </w:rPr>
        <w:t xml:space="preserve">the associated standard impact. </w:t>
      </w:r>
    </w:p>
    <w:p w14:paraId="7A79D43B" w14:textId="2020E828" w:rsidR="00216B36" w:rsidRDefault="00216B36" w:rsidP="00216B36">
      <w:pPr>
        <w:pStyle w:val="Heading1"/>
        <w:pBdr>
          <w:top w:val="single" w:sz="12" w:space="5" w:color="auto"/>
        </w:pBdr>
        <w:spacing w:after="120"/>
        <w:rPr>
          <w:rFonts w:cs="Arial"/>
          <w:b/>
          <w:sz w:val="32"/>
          <w:szCs w:val="32"/>
        </w:rPr>
      </w:pPr>
      <w:r>
        <w:rPr>
          <w:rFonts w:cs="Arial"/>
          <w:b/>
          <w:sz w:val="32"/>
          <w:szCs w:val="32"/>
        </w:rPr>
        <w:t>Discussion</w:t>
      </w:r>
    </w:p>
    <w:p w14:paraId="0AC766BC" w14:textId="2749C01D" w:rsidR="009121B4" w:rsidRPr="005E098B" w:rsidRDefault="00AF7F10" w:rsidP="009009E6">
      <w:pPr>
        <w:jc w:val="both"/>
        <w:rPr>
          <w:rFonts w:ascii="Arial" w:hAnsi="Arial" w:cs="Arial"/>
        </w:rPr>
      </w:pPr>
      <w:r w:rsidRPr="00161005">
        <w:rPr>
          <w:rFonts w:ascii="Arial" w:hAnsi="Arial" w:cs="Arial"/>
        </w:rPr>
        <w:t>N</w:t>
      </w:r>
      <w:r w:rsidR="00604163">
        <w:rPr>
          <w:rFonts w:ascii="Arial" w:hAnsi="Arial" w:cs="Arial"/>
        </w:rPr>
        <w:t>CRs</w:t>
      </w:r>
      <w:r w:rsidRPr="00161005">
        <w:rPr>
          <w:rFonts w:ascii="Arial" w:hAnsi="Arial" w:cs="Arial"/>
        </w:rPr>
        <w:t xml:space="preserve"> can be considered as </w:t>
      </w:r>
      <w:r w:rsidR="00B1072F" w:rsidRPr="00161005">
        <w:rPr>
          <w:rFonts w:ascii="Arial" w:hAnsi="Arial" w:cs="Arial"/>
        </w:rPr>
        <w:t xml:space="preserve">legacy </w:t>
      </w:r>
      <w:r w:rsidRPr="00161005">
        <w:rPr>
          <w:rFonts w:ascii="Arial" w:hAnsi="Arial" w:cs="Arial"/>
        </w:rPr>
        <w:t>repeater (relay</w:t>
      </w:r>
      <w:r w:rsidR="00B1072F" w:rsidRPr="00161005">
        <w:rPr>
          <w:rFonts w:ascii="Arial" w:hAnsi="Arial" w:cs="Arial"/>
        </w:rPr>
        <w:t>s</w:t>
      </w:r>
      <w:r w:rsidRPr="00161005">
        <w:rPr>
          <w:rFonts w:ascii="Arial" w:hAnsi="Arial" w:cs="Arial"/>
        </w:rPr>
        <w:t>) nodes with advance</w:t>
      </w:r>
      <w:r w:rsidR="00CE6AF4">
        <w:rPr>
          <w:rFonts w:ascii="Arial" w:hAnsi="Arial" w:cs="Arial"/>
        </w:rPr>
        <w:t>d</w:t>
      </w:r>
      <w:r w:rsidRPr="00161005">
        <w:rPr>
          <w:rFonts w:ascii="Arial" w:hAnsi="Arial" w:cs="Arial"/>
        </w:rPr>
        <w:t xml:space="preserve"> capabilities </w:t>
      </w:r>
      <w:r w:rsidR="001F0546">
        <w:rPr>
          <w:rFonts w:ascii="Arial" w:hAnsi="Arial" w:cs="Arial"/>
        </w:rPr>
        <w:t xml:space="preserve">supported by </w:t>
      </w:r>
      <w:r w:rsidR="00A5644B">
        <w:rPr>
          <w:rFonts w:ascii="Arial" w:hAnsi="Arial" w:cs="Arial"/>
        </w:rPr>
        <w:t xml:space="preserve">the </w:t>
      </w:r>
      <w:r w:rsidR="00C83499">
        <w:rPr>
          <w:rFonts w:ascii="Arial" w:hAnsi="Arial" w:cs="Arial"/>
        </w:rPr>
        <w:t>side control information</w:t>
      </w:r>
      <w:r w:rsidR="001F0546">
        <w:rPr>
          <w:rFonts w:ascii="Arial" w:hAnsi="Arial" w:cs="Arial"/>
        </w:rPr>
        <w:t xml:space="preserve"> </w:t>
      </w:r>
      <w:r w:rsidRPr="00161005">
        <w:rPr>
          <w:rFonts w:ascii="Arial" w:hAnsi="Arial" w:cs="Arial"/>
        </w:rPr>
        <w:t>identified in the SID</w:t>
      </w:r>
      <w:r w:rsidR="00C83499">
        <w:rPr>
          <w:rFonts w:ascii="Arial" w:hAnsi="Arial" w:cs="Arial"/>
        </w:rPr>
        <w:t xml:space="preserve"> [2]</w:t>
      </w:r>
      <w:r w:rsidRPr="00161005">
        <w:rPr>
          <w:rFonts w:ascii="Arial" w:hAnsi="Arial" w:cs="Arial"/>
        </w:rPr>
        <w:t xml:space="preserve">. These </w:t>
      </w:r>
      <w:r w:rsidR="00A42620" w:rsidRPr="00161005">
        <w:rPr>
          <w:rFonts w:ascii="Arial" w:hAnsi="Arial" w:cs="Arial"/>
        </w:rPr>
        <w:t>include</w:t>
      </w:r>
      <w:r w:rsidRPr="00161005">
        <w:rPr>
          <w:rFonts w:ascii="Arial" w:hAnsi="Arial" w:cs="Arial"/>
        </w:rPr>
        <w:t xml:space="preserve"> </w:t>
      </w:r>
      <w:r w:rsidR="00F559D7" w:rsidRPr="00161005">
        <w:rPr>
          <w:rFonts w:ascii="Arial" w:hAnsi="Arial" w:cs="Arial"/>
        </w:rPr>
        <w:t>b</w:t>
      </w:r>
      <w:r w:rsidRPr="00161005">
        <w:rPr>
          <w:rFonts w:ascii="Arial" w:hAnsi="Arial" w:cs="Arial"/>
        </w:rPr>
        <w:t>eamforming</w:t>
      </w:r>
      <w:r w:rsidR="00AA7D72" w:rsidRPr="00161005">
        <w:rPr>
          <w:rFonts w:ascii="Arial" w:hAnsi="Arial" w:cs="Arial"/>
        </w:rPr>
        <w:t xml:space="preserve"> at the repeater</w:t>
      </w:r>
      <w:r w:rsidRPr="00161005">
        <w:rPr>
          <w:rFonts w:ascii="Arial" w:hAnsi="Arial" w:cs="Arial"/>
        </w:rPr>
        <w:t xml:space="preserve">, </w:t>
      </w:r>
      <w:r w:rsidR="00AA7D72" w:rsidRPr="00161005">
        <w:rPr>
          <w:rFonts w:ascii="Arial" w:hAnsi="Arial" w:cs="Arial"/>
        </w:rPr>
        <w:t xml:space="preserve">UL-DL TDD operation, </w:t>
      </w:r>
      <w:r w:rsidR="004C037F" w:rsidRPr="00161005">
        <w:rPr>
          <w:rFonts w:ascii="Arial" w:hAnsi="Arial" w:cs="Arial"/>
        </w:rPr>
        <w:t>efficient interference</w:t>
      </w:r>
      <w:r w:rsidR="00B17153">
        <w:rPr>
          <w:rFonts w:ascii="Arial" w:hAnsi="Arial" w:cs="Arial"/>
        </w:rPr>
        <w:t>/power</w:t>
      </w:r>
      <w:r w:rsidR="004C037F" w:rsidRPr="00161005">
        <w:rPr>
          <w:rFonts w:ascii="Arial" w:hAnsi="Arial" w:cs="Arial"/>
        </w:rPr>
        <w:t xml:space="preserve"> management via ON-OFF </w:t>
      </w:r>
      <w:r w:rsidR="00854616" w:rsidRPr="00161005">
        <w:rPr>
          <w:rFonts w:ascii="Arial" w:hAnsi="Arial" w:cs="Arial"/>
        </w:rPr>
        <w:t>functionality and power control</w:t>
      </w:r>
      <w:r w:rsidR="00F467F0" w:rsidRPr="00161005">
        <w:rPr>
          <w:rFonts w:ascii="Arial" w:hAnsi="Arial" w:cs="Arial"/>
        </w:rPr>
        <w:t>, and t</w:t>
      </w:r>
      <w:r w:rsidR="002F6DE8" w:rsidRPr="00161005">
        <w:rPr>
          <w:rFonts w:ascii="Arial" w:hAnsi="Arial" w:cs="Arial"/>
        </w:rPr>
        <w:t xml:space="preserve">ime aligning </w:t>
      </w:r>
      <w:r w:rsidR="00AA7D72" w:rsidRPr="00161005">
        <w:rPr>
          <w:rFonts w:ascii="Arial" w:hAnsi="Arial" w:cs="Arial"/>
        </w:rPr>
        <w:t>transmission/reception boundaries of the repeater</w:t>
      </w:r>
      <w:r w:rsidR="00F559D7" w:rsidRPr="00161005">
        <w:rPr>
          <w:rFonts w:ascii="Arial" w:hAnsi="Arial" w:cs="Arial"/>
        </w:rPr>
        <w:t xml:space="preserve">. </w:t>
      </w:r>
    </w:p>
    <w:p w14:paraId="1EBCF09F" w14:textId="2195D352" w:rsidR="009121B4" w:rsidRDefault="009121B4" w:rsidP="009121B4">
      <w:pPr>
        <w:pStyle w:val="Heading2"/>
        <w:tabs>
          <w:tab w:val="clear" w:pos="3996"/>
          <w:tab w:val="num" w:pos="0"/>
          <w:tab w:val="num" w:pos="576"/>
        </w:tabs>
        <w:ind w:left="0" w:firstLine="0"/>
      </w:pPr>
      <w:bookmarkStart w:id="5" w:name="_Hlk111044859"/>
      <w:r>
        <w:t>Signalling for Beamforming</w:t>
      </w:r>
    </w:p>
    <w:p w14:paraId="7E92563B" w14:textId="535BF200" w:rsidR="006E1E1F" w:rsidRPr="002153E6" w:rsidRDefault="006E1E1F" w:rsidP="006E1E1F">
      <w:pPr>
        <w:jc w:val="both"/>
        <w:rPr>
          <w:rFonts w:ascii="Arial" w:hAnsi="Arial" w:cs="Arial"/>
        </w:rPr>
      </w:pPr>
      <w:r w:rsidRPr="002153E6">
        <w:rPr>
          <w:rFonts w:ascii="Arial" w:hAnsi="Arial" w:cs="Arial"/>
        </w:rPr>
        <w:t>In RAN1 #1</w:t>
      </w:r>
      <w:r>
        <w:rPr>
          <w:rFonts w:ascii="Arial" w:hAnsi="Arial" w:cs="Arial"/>
        </w:rPr>
        <w:t>10 [1]</w:t>
      </w:r>
      <w:r w:rsidRPr="002153E6">
        <w:rPr>
          <w:rFonts w:ascii="Arial" w:hAnsi="Arial" w:cs="Arial"/>
        </w:rPr>
        <w:t>, the following agreement</w:t>
      </w:r>
      <w:r>
        <w:rPr>
          <w:rFonts w:ascii="Arial" w:hAnsi="Arial" w:cs="Arial"/>
        </w:rPr>
        <w:t>s</w:t>
      </w:r>
      <w:r w:rsidRPr="002153E6">
        <w:rPr>
          <w:rFonts w:ascii="Arial" w:hAnsi="Arial" w:cs="Arial"/>
        </w:rPr>
        <w:t xml:space="preserve"> were made for</w:t>
      </w:r>
      <w:r>
        <w:rPr>
          <w:rFonts w:ascii="Arial" w:hAnsi="Arial" w:cs="Arial"/>
        </w:rPr>
        <w:t xml:space="preserve"> </w:t>
      </w:r>
      <w:r w:rsidR="005F6EE6">
        <w:rPr>
          <w:rFonts w:ascii="Arial" w:hAnsi="Arial" w:cs="Arial"/>
        </w:rPr>
        <w:t>signaling</w:t>
      </w:r>
      <w:r>
        <w:rPr>
          <w:rFonts w:ascii="Arial" w:hAnsi="Arial" w:cs="Arial"/>
        </w:rPr>
        <w:t xml:space="preserve"> regarding beam management.</w:t>
      </w:r>
    </w:p>
    <w:tbl>
      <w:tblPr>
        <w:tblStyle w:val="TableGrid"/>
        <w:tblW w:w="0" w:type="auto"/>
        <w:tblLook w:val="04A0" w:firstRow="1" w:lastRow="0" w:firstColumn="1" w:lastColumn="0" w:noHBand="0" w:noVBand="1"/>
      </w:tblPr>
      <w:tblGrid>
        <w:gridCol w:w="9350"/>
      </w:tblGrid>
      <w:tr w:rsidR="006E1E1F" w:rsidRPr="0015590B" w14:paraId="69117D30" w14:textId="77777777" w:rsidTr="001A0FA7">
        <w:tc>
          <w:tcPr>
            <w:tcW w:w="9350" w:type="dxa"/>
          </w:tcPr>
          <w:p w14:paraId="4F031A6E" w14:textId="77777777" w:rsidR="006E1E1F" w:rsidRPr="00ED29E7" w:rsidRDefault="006E1E1F" w:rsidP="001A0FA7">
            <w:pPr>
              <w:rPr>
                <w:rFonts w:ascii="Arial" w:hAnsi="Arial" w:cs="Arial"/>
                <w:b/>
                <w:bCs/>
                <w:i/>
                <w:iCs/>
                <w:sz w:val="20"/>
                <w:szCs w:val="18"/>
                <w:highlight w:val="green"/>
              </w:rPr>
            </w:pPr>
            <w:bookmarkStart w:id="6" w:name="_Hlk114834517"/>
            <w:r w:rsidRPr="00ED29E7">
              <w:rPr>
                <w:rFonts w:ascii="Arial" w:hAnsi="Arial" w:cs="Arial"/>
                <w:b/>
                <w:bCs/>
                <w:i/>
                <w:iCs/>
                <w:sz w:val="20"/>
                <w:szCs w:val="18"/>
                <w:highlight w:val="green"/>
              </w:rPr>
              <w:t xml:space="preserve">Agreement: </w:t>
            </w:r>
          </w:p>
          <w:p w14:paraId="4519D7AF" w14:textId="77777777" w:rsidR="006E1E1F" w:rsidRPr="00ED29E7" w:rsidRDefault="006E1E1F" w:rsidP="001A0FA7">
            <w:pPr>
              <w:rPr>
                <w:rFonts w:ascii="Arial" w:hAnsi="Arial" w:cs="Arial"/>
                <w:sz w:val="20"/>
                <w:szCs w:val="18"/>
              </w:rPr>
            </w:pPr>
            <w:r w:rsidRPr="00ED29E7">
              <w:rPr>
                <w:rFonts w:ascii="Arial" w:hAnsi="Arial" w:cs="Arial"/>
                <w:sz w:val="20"/>
                <w:szCs w:val="18"/>
              </w:rPr>
              <w:t>Beam index is used to indicate an access link beam (Option 1).</w:t>
            </w:r>
          </w:p>
          <w:p w14:paraId="0B7439BB" w14:textId="77777777" w:rsidR="006E1E1F" w:rsidRPr="00ED29E7" w:rsidRDefault="006E1E1F" w:rsidP="001A0FA7">
            <w:pPr>
              <w:rPr>
                <w:rFonts w:ascii="Arial" w:hAnsi="Arial" w:cs="Arial"/>
                <w:b/>
                <w:bCs/>
                <w:i/>
                <w:iCs/>
                <w:sz w:val="20"/>
                <w:szCs w:val="18"/>
                <w:highlight w:val="green"/>
              </w:rPr>
            </w:pPr>
            <w:bookmarkStart w:id="7" w:name="_Hlk114834563"/>
            <w:bookmarkEnd w:id="6"/>
            <w:r w:rsidRPr="00ED29E7">
              <w:rPr>
                <w:rFonts w:ascii="Arial" w:hAnsi="Arial" w:cs="Arial"/>
                <w:b/>
                <w:bCs/>
                <w:i/>
                <w:iCs/>
                <w:sz w:val="20"/>
                <w:szCs w:val="18"/>
                <w:highlight w:val="green"/>
              </w:rPr>
              <w:t xml:space="preserve">Agreement: </w:t>
            </w:r>
          </w:p>
          <w:p w14:paraId="04D776A8" w14:textId="77777777" w:rsidR="006E1E1F" w:rsidRPr="00ED29E7" w:rsidRDefault="006E1E1F" w:rsidP="001A0FA7">
            <w:pPr>
              <w:rPr>
                <w:rFonts w:ascii="Arial" w:hAnsi="Arial" w:cs="Arial"/>
                <w:sz w:val="20"/>
                <w:szCs w:val="20"/>
              </w:rPr>
            </w:pPr>
            <w:r w:rsidRPr="00ED29E7">
              <w:rPr>
                <w:rFonts w:ascii="Arial" w:hAnsi="Arial" w:cs="Arial"/>
                <w:sz w:val="20"/>
                <w:szCs w:val="20"/>
              </w:rPr>
              <w:t>Both slot-level and symbol-level granularity are recommended for the time-domain resource indication and determination of the access link beam.</w:t>
            </w:r>
            <w:bookmarkEnd w:id="7"/>
          </w:p>
          <w:p w14:paraId="58EFB597" w14:textId="77777777" w:rsidR="006E1E1F" w:rsidRPr="00ED29E7" w:rsidRDefault="006E1E1F" w:rsidP="001A0FA7">
            <w:pPr>
              <w:rPr>
                <w:rFonts w:ascii="Arial" w:hAnsi="Arial" w:cs="Arial"/>
                <w:b/>
                <w:bCs/>
                <w:i/>
                <w:iCs/>
                <w:sz w:val="20"/>
                <w:szCs w:val="18"/>
                <w:highlight w:val="green"/>
              </w:rPr>
            </w:pPr>
            <w:bookmarkStart w:id="8" w:name="_Hlk114834653"/>
            <w:r w:rsidRPr="00ED29E7">
              <w:rPr>
                <w:rFonts w:ascii="Arial" w:hAnsi="Arial" w:cs="Arial"/>
                <w:b/>
                <w:bCs/>
                <w:i/>
                <w:iCs/>
                <w:sz w:val="20"/>
                <w:szCs w:val="18"/>
                <w:highlight w:val="green"/>
              </w:rPr>
              <w:t xml:space="preserve">Agreement: </w:t>
            </w:r>
          </w:p>
          <w:p w14:paraId="7F164249" w14:textId="77777777" w:rsidR="006E1E1F" w:rsidRPr="00ED29E7" w:rsidRDefault="006E1E1F" w:rsidP="001A0FA7">
            <w:pPr>
              <w:rPr>
                <w:rFonts w:ascii="Arial" w:hAnsi="Arial" w:cs="Arial"/>
                <w:sz w:val="20"/>
                <w:szCs w:val="20"/>
              </w:rPr>
            </w:pPr>
            <w:r w:rsidRPr="00ED29E7">
              <w:rPr>
                <w:rFonts w:ascii="Arial" w:hAnsi="Arial" w:cs="Arial"/>
                <w:sz w:val="20"/>
                <w:szCs w:val="20"/>
              </w:rPr>
              <w:t>Both dynamic beam indication and semi-static beam indication are recommended for access link.</w:t>
            </w:r>
          </w:p>
          <w:p w14:paraId="13F9E1F5" w14:textId="77777777" w:rsidR="006E1E1F" w:rsidRPr="00ED29E7" w:rsidRDefault="006E1E1F" w:rsidP="001A0FA7">
            <w:pPr>
              <w:pStyle w:val="ListParagraph"/>
              <w:numPr>
                <w:ilvl w:val="0"/>
                <w:numId w:val="132"/>
              </w:numPr>
              <w:overflowPunct w:val="0"/>
              <w:autoSpaceDE w:val="0"/>
              <w:autoSpaceDN w:val="0"/>
              <w:adjustRightInd w:val="0"/>
              <w:spacing w:after="180" w:line="240" w:lineRule="auto"/>
              <w:contextualSpacing/>
              <w:textAlignment w:val="baseline"/>
              <w:rPr>
                <w:rFonts w:ascii="Arial" w:eastAsia="Yu Mincho" w:hAnsi="Arial" w:cs="Arial"/>
                <w:sz w:val="20"/>
                <w:szCs w:val="20"/>
              </w:rPr>
            </w:pPr>
            <w:r w:rsidRPr="00ED29E7">
              <w:rPr>
                <w:rFonts w:ascii="Arial" w:eastAsia="DengXian" w:hAnsi="Arial" w:cs="Arial"/>
                <w:sz w:val="20"/>
                <w:szCs w:val="20"/>
              </w:rPr>
              <w:t xml:space="preserve">Note: </w:t>
            </w:r>
            <w:r w:rsidRPr="00ED29E7">
              <w:rPr>
                <w:rFonts w:ascii="Arial" w:hAnsi="Arial" w:cs="Arial"/>
                <w:sz w:val="20"/>
                <w:szCs w:val="20"/>
              </w:rPr>
              <w:t>the semi-static beam indication includes the semi-persistent indication.</w:t>
            </w:r>
          </w:p>
          <w:p w14:paraId="745E3C28" w14:textId="77777777" w:rsidR="006E1E1F" w:rsidRPr="00ED29E7" w:rsidRDefault="006E1E1F" w:rsidP="001A0FA7">
            <w:pPr>
              <w:rPr>
                <w:rFonts w:ascii="Arial" w:hAnsi="Arial" w:cs="Arial"/>
                <w:sz w:val="20"/>
                <w:szCs w:val="18"/>
                <w:highlight w:val="darkYellow"/>
              </w:rPr>
            </w:pPr>
            <w:r w:rsidRPr="00ED29E7">
              <w:rPr>
                <w:rFonts w:ascii="Arial" w:hAnsi="Arial" w:cs="Arial"/>
                <w:sz w:val="20"/>
                <w:szCs w:val="18"/>
                <w:highlight w:val="darkYellow"/>
              </w:rPr>
              <w:t>Working Assumption</w:t>
            </w:r>
          </w:p>
          <w:p w14:paraId="5E36C7A9" w14:textId="77777777" w:rsidR="006E1E1F" w:rsidRPr="00ED29E7" w:rsidRDefault="006E1E1F" w:rsidP="001A0FA7">
            <w:pPr>
              <w:rPr>
                <w:rFonts w:ascii="Arial" w:hAnsi="Arial" w:cs="Arial"/>
                <w:sz w:val="20"/>
                <w:szCs w:val="18"/>
              </w:rPr>
            </w:pPr>
            <w:r w:rsidRPr="00ED29E7">
              <w:rPr>
                <w:rFonts w:ascii="Arial" w:hAnsi="Arial" w:cs="Arial"/>
                <w:sz w:val="20"/>
                <w:szCs w:val="18"/>
              </w:rPr>
              <w:t>In access link, a DL beam and a UL beam which are correspondent with each other have the same beam index.</w:t>
            </w:r>
          </w:p>
          <w:p w14:paraId="7696856B" w14:textId="77777777" w:rsidR="006E1E1F" w:rsidRPr="00ED29E7" w:rsidRDefault="006E1E1F" w:rsidP="006E1E1F">
            <w:pPr>
              <w:widowControl w:val="0"/>
              <w:numPr>
                <w:ilvl w:val="0"/>
                <w:numId w:val="131"/>
              </w:numPr>
              <w:spacing w:after="120" w:line="240" w:lineRule="auto"/>
              <w:contextualSpacing/>
              <w:jc w:val="both"/>
              <w:rPr>
                <w:rFonts w:ascii="Arial" w:hAnsi="Arial" w:cs="Arial"/>
                <w:sz w:val="20"/>
                <w:szCs w:val="18"/>
              </w:rPr>
            </w:pPr>
            <w:r w:rsidRPr="00ED29E7">
              <w:rPr>
                <w:rFonts w:ascii="Arial" w:hAnsi="Arial" w:cs="Arial"/>
                <w:sz w:val="20"/>
                <w:szCs w:val="18"/>
              </w:rPr>
              <w:t>The forwarding direction of an indicated beam in access link can be determined based on its corresponding time domain resource and the UL/DL TDD configuration.</w:t>
            </w:r>
          </w:p>
          <w:p w14:paraId="078950B6" w14:textId="77777777" w:rsidR="006E1E1F" w:rsidRPr="00ED29E7" w:rsidRDefault="006E1E1F" w:rsidP="006E1E1F">
            <w:pPr>
              <w:widowControl w:val="0"/>
              <w:numPr>
                <w:ilvl w:val="0"/>
                <w:numId w:val="131"/>
              </w:numPr>
              <w:spacing w:after="120" w:line="240" w:lineRule="auto"/>
              <w:contextualSpacing/>
              <w:jc w:val="both"/>
              <w:rPr>
                <w:rFonts w:ascii="Arial" w:hAnsi="Arial" w:cs="Arial"/>
                <w:sz w:val="20"/>
                <w:szCs w:val="18"/>
              </w:rPr>
            </w:pPr>
            <w:r w:rsidRPr="00ED29E7">
              <w:rPr>
                <w:rFonts w:ascii="Arial" w:hAnsi="Arial" w:cs="Arial"/>
                <w:sz w:val="20"/>
                <w:szCs w:val="18"/>
              </w:rPr>
              <w:t>Note: The forwarding behavior (or the forwarding direction) of an indicated beam in access link in flexible symbols is separately discussed in 9.8.1.</w:t>
            </w:r>
          </w:p>
          <w:bookmarkEnd w:id="8"/>
          <w:p w14:paraId="39EA0CE4" w14:textId="77777777" w:rsidR="006E1E1F" w:rsidRDefault="006E1E1F" w:rsidP="001A0FA7">
            <w:pPr>
              <w:rPr>
                <w:lang w:eastAsia="x-none"/>
              </w:rPr>
            </w:pPr>
          </w:p>
          <w:p w14:paraId="62FD5833" w14:textId="77777777" w:rsidR="006E1E1F" w:rsidRPr="00ED29E7" w:rsidRDefault="006E1E1F" w:rsidP="001A0FA7">
            <w:pPr>
              <w:rPr>
                <w:rFonts w:ascii="Arial" w:hAnsi="Arial" w:cs="Arial"/>
                <w:b/>
                <w:bCs/>
                <w:i/>
                <w:iCs/>
                <w:sz w:val="20"/>
                <w:szCs w:val="18"/>
                <w:highlight w:val="green"/>
              </w:rPr>
            </w:pPr>
            <w:bookmarkStart w:id="9" w:name="_Hlk114834796"/>
            <w:r w:rsidRPr="00ED29E7">
              <w:rPr>
                <w:rFonts w:ascii="Arial" w:hAnsi="Arial" w:cs="Arial"/>
                <w:b/>
                <w:bCs/>
                <w:i/>
                <w:iCs/>
                <w:sz w:val="20"/>
                <w:szCs w:val="18"/>
                <w:highlight w:val="green"/>
              </w:rPr>
              <w:t>Agreement</w:t>
            </w:r>
          </w:p>
          <w:p w14:paraId="2C2D8069" w14:textId="77777777" w:rsidR="006E1E1F" w:rsidRPr="00ED29E7" w:rsidRDefault="006E1E1F" w:rsidP="001A0FA7">
            <w:pPr>
              <w:rPr>
                <w:rFonts w:ascii="Arial" w:eastAsia="PMingLiU" w:hAnsi="Arial" w:cs="Arial"/>
                <w:sz w:val="20"/>
                <w:szCs w:val="20"/>
              </w:rPr>
            </w:pPr>
            <w:r w:rsidRPr="00ED29E7">
              <w:rPr>
                <w:rFonts w:ascii="Arial" w:eastAsia="DengXian" w:hAnsi="Arial" w:cs="Arial"/>
                <w:sz w:val="20"/>
                <w:szCs w:val="20"/>
              </w:rPr>
              <w:t>In case that adaptive beams are adopted for C-link and backhaul link, the following mechanisms can be considered for the indication and determination of beams of backhaul link:</w:t>
            </w:r>
          </w:p>
          <w:p w14:paraId="68A3F47D" w14:textId="77777777" w:rsidR="006E1E1F" w:rsidRPr="00ED29E7" w:rsidRDefault="006E1E1F" w:rsidP="001A0FA7">
            <w:pPr>
              <w:numPr>
                <w:ilvl w:val="0"/>
                <w:numId w:val="133"/>
              </w:numPr>
              <w:spacing w:after="0" w:line="240" w:lineRule="auto"/>
              <w:rPr>
                <w:rFonts w:ascii="Arial" w:eastAsia="PMingLiU" w:hAnsi="Arial" w:cs="Arial"/>
                <w:sz w:val="20"/>
                <w:szCs w:val="20"/>
              </w:rPr>
            </w:pPr>
            <w:r w:rsidRPr="00ED29E7">
              <w:rPr>
                <w:rFonts w:ascii="Arial" w:eastAsia="Times New Roman" w:hAnsi="Arial" w:cs="Arial"/>
                <w:sz w:val="20"/>
                <w:szCs w:val="20"/>
              </w:rPr>
              <w:t>Option 1: The beam of backhaul link is indicated by a new signaling.</w:t>
            </w:r>
          </w:p>
          <w:p w14:paraId="74E75006" w14:textId="77777777" w:rsidR="006E1E1F" w:rsidRPr="00ED29E7" w:rsidRDefault="006E1E1F" w:rsidP="001A0FA7">
            <w:pPr>
              <w:numPr>
                <w:ilvl w:val="1"/>
                <w:numId w:val="133"/>
              </w:numPr>
              <w:spacing w:after="0" w:line="240" w:lineRule="auto"/>
              <w:rPr>
                <w:rFonts w:ascii="Arial" w:eastAsia="PMingLiU" w:hAnsi="Arial" w:cs="Arial"/>
                <w:sz w:val="20"/>
                <w:szCs w:val="20"/>
              </w:rPr>
            </w:pPr>
            <w:r w:rsidRPr="00ED29E7">
              <w:rPr>
                <w:rFonts w:ascii="Arial" w:eastAsia="Times New Roman" w:hAnsi="Arial" w:cs="Arial"/>
                <w:sz w:val="20"/>
                <w:szCs w:val="20"/>
              </w:rPr>
              <w:t>The new signaling is dynamic signaling and/or semi-static signaling (e.g., RRC signaling/ MAC CE) indicating a beam(s) from the set of beams of the C-link</w:t>
            </w:r>
          </w:p>
          <w:p w14:paraId="68F5F69B" w14:textId="77777777" w:rsidR="006E1E1F" w:rsidRPr="00ED29E7" w:rsidRDefault="006E1E1F" w:rsidP="001A0FA7">
            <w:pPr>
              <w:numPr>
                <w:ilvl w:val="1"/>
                <w:numId w:val="133"/>
              </w:numPr>
              <w:spacing w:after="0" w:line="240" w:lineRule="auto"/>
              <w:rPr>
                <w:rFonts w:ascii="Arial" w:eastAsia="PMingLiU" w:hAnsi="Arial" w:cs="Arial"/>
                <w:sz w:val="20"/>
                <w:szCs w:val="20"/>
              </w:rPr>
            </w:pPr>
            <w:r w:rsidRPr="00ED29E7">
              <w:rPr>
                <w:rFonts w:ascii="Arial" w:eastAsia="Times New Roman" w:hAnsi="Arial" w:cs="Arial"/>
                <w:sz w:val="20"/>
                <w:szCs w:val="20"/>
              </w:rPr>
              <w:t>This does not imply that the beam of backhaul link is always indicated by the new signaling</w:t>
            </w:r>
          </w:p>
          <w:p w14:paraId="3F027F09" w14:textId="77777777" w:rsidR="006E1E1F" w:rsidRPr="00ED29E7" w:rsidRDefault="006E1E1F" w:rsidP="001A0FA7">
            <w:pPr>
              <w:numPr>
                <w:ilvl w:val="0"/>
                <w:numId w:val="133"/>
              </w:numPr>
              <w:spacing w:after="0" w:line="240" w:lineRule="auto"/>
              <w:rPr>
                <w:rFonts w:ascii="Arial" w:eastAsia="PMingLiU" w:hAnsi="Arial" w:cs="Arial"/>
                <w:sz w:val="20"/>
                <w:szCs w:val="20"/>
              </w:rPr>
            </w:pPr>
            <w:r w:rsidRPr="00ED29E7">
              <w:rPr>
                <w:rFonts w:ascii="Arial" w:eastAsia="Times New Roman" w:hAnsi="Arial" w:cs="Arial"/>
                <w:sz w:val="20"/>
                <w:szCs w:val="20"/>
              </w:rPr>
              <w:t>Option 2: The beam of backhaul link is determined by a pre-defined rule.</w:t>
            </w:r>
          </w:p>
          <w:p w14:paraId="5DD0573B" w14:textId="77777777" w:rsidR="006E1E1F" w:rsidRPr="00ED29E7" w:rsidRDefault="006E1E1F" w:rsidP="001A0FA7">
            <w:pPr>
              <w:numPr>
                <w:ilvl w:val="1"/>
                <w:numId w:val="133"/>
              </w:numPr>
              <w:spacing w:after="0" w:line="240" w:lineRule="auto"/>
              <w:rPr>
                <w:rFonts w:ascii="Arial" w:eastAsia="PMingLiU" w:hAnsi="Arial" w:cs="Arial"/>
                <w:sz w:val="20"/>
                <w:szCs w:val="20"/>
              </w:rPr>
            </w:pPr>
            <w:r w:rsidRPr="00ED29E7">
              <w:rPr>
                <w:rFonts w:ascii="Arial" w:eastAsia="Times New Roman" w:hAnsi="Arial" w:cs="Arial"/>
                <w:sz w:val="20"/>
                <w:szCs w:val="20"/>
              </w:rPr>
              <w:t>In slots/symbols with simultaneous DL receptions / UL transmissions in both C-link and backhaul link, the beam of backhaul link is the same as the beam of C-link. Otherwise, the beam of backhaul link follows one of the beams of the C link.</w:t>
            </w:r>
          </w:p>
          <w:p w14:paraId="1CAF5FE8" w14:textId="77777777" w:rsidR="006E1E1F" w:rsidRPr="00ED29E7" w:rsidRDefault="006E1E1F" w:rsidP="001A0FA7">
            <w:pPr>
              <w:numPr>
                <w:ilvl w:val="1"/>
                <w:numId w:val="133"/>
              </w:numPr>
              <w:spacing w:after="0" w:line="240" w:lineRule="auto"/>
              <w:rPr>
                <w:rFonts w:ascii="Arial" w:eastAsia="PMingLiU" w:hAnsi="Arial" w:cs="Arial"/>
                <w:sz w:val="20"/>
                <w:szCs w:val="20"/>
              </w:rPr>
            </w:pPr>
            <w:r w:rsidRPr="00ED29E7">
              <w:rPr>
                <w:rFonts w:ascii="Arial" w:eastAsia="Times New Roman" w:hAnsi="Arial" w:cs="Arial"/>
                <w:sz w:val="20"/>
                <w:szCs w:val="20"/>
              </w:rPr>
              <w:t>Other predefined rules are not precluded</w:t>
            </w:r>
            <w:r w:rsidRPr="00ED29E7">
              <w:rPr>
                <w:rFonts w:ascii="Arial" w:eastAsia="PMingLiU" w:hAnsi="Arial" w:cs="Arial"/>
                <w:sz w:val="20"/>
                <w:szCs w:val="20"/>
              </w:rPr>
              <w:t>.</w:t>
            </w:r>
          </w:p>
          <w:bookmarkEnd w:id="9"/>
          <w:p w14:paraId="0EFF0939" w14:textId="77777777" w:rsidR="006E1E1F" w:rsidRPr="002153E6" w:rsidRDefault="006E1E1F" w:rsidP="001A0FA7">
            <w:pPr>
              <w:rPr>
                <w:rFonts w:ascii="Arial" w:hAnsi="Arial" w:cs="Arial"/>
              </w:rPr>
            </w:pPr>
          </w:p>
        </w:tc>
      </w:tr>
    </w:tbl>
    <w:p w14:paraId="0BD8AAB6" w14:textId="77777777" w:rsidR="006E1E1F" w:rsidRPr="00DF77B1" w:rsidRDefault="006E1E1F" w:rsidP="00ED29E7"/>
    <w:p w14:paraId="522E586C" w14:textId="77777777" w:rsidR="009121B4" w:rsidRPr="00E5176E" w:rsidRDefault="009121B4" w:rsidP="0060442D">
      <w:pPr>
        <w:pStyle w:val="Heading3"/>
        <w:tabs>
          <w:tab w:val="clear" w:pos="1080"/>
          <w:tab w:val="num" w:pos="720"/>
        </w:tabs>
        <w:ind w:hanging="1080"/>
      </w:pPr>
      <w:r>
        <w:t>Backhaul (BH) Link</w:t>
      </w:r>
    </w:p>
    <w:p w14:paraId="458ABE60" w14:textId="1EB827A7" w:rsidR="00CD3D41" w:rsidRDefault="00CD3D41" w:rsidP="00E16CF6">
      <w:pPr>
        <w:jc w:val="both"/>
        <w:rPr>
          <w:rFonts w:ascii="Arial" w:hAnsi="Arial" w:cs="Arial"/>
          <w:lang w:val="en-GB" w:eastAsia="zh-CN"/>
        </w:rPr>
      </w:pPr>
      <w:r>
        <w:rPr>
          <w:rFonts w:ascii="Arial" w:hAnsi="Arial" w:cs="Arial"/>
          <w:lang w:val="en-GB" w:eastAsia="zh-CN"/>
        </w:rPr>
        <w:t>In this section, we provide our view</w:t>
      </w:r>
      <w:r w:rsidR="00EB60B4">
        <w:rPr>
          <w:rFonts w:ascii="Arial" w:hAnsi="Arial" w:cs="Arial"/>
          <w:lang w:val="en-GB" w:eastAsia="zh-CN"/>
        </w:rPr>
        <w:t>s</w:t>
      </w:r>
      <w:r>
        <w:rPr>
          <w:rFonts w:ascii="Arial" w:hAnsi="Arial" w:cs="Arial"/>
          <w:lang w:val="en-GB" w:eastAsia="zh-CN"/>
        </w:rPr>
        <w:t xml:space="preserve"> based on the following cases:</w:t>
      </w:r>
    </w:p>
    <w:p w14:paraId="4AA5A715" w14:textId="195B0CE2" w:rsidR="00CD3D41" w:rsidRPr="0060442D" w:rsidRDefault="00CD3D41" w:rsidP="003C2A2F">
      <w:pPr>
        <w:pStyle w:val="ListParagraph"/>
        <w:numPr>
          <w:ilvl w:val="0"/>
          <w:numId w:val="128"/>
        </w:numPr>
        <w:jc w:val="both"/>
        <w:rPr>
          <w:rFonts w:ascii="Arial" w:hAnsi="Arial" w:cs="Arial"/>
          <w:lang w:val="en-GB" w:eastAsia="zh-CN"/>
        </w:rPr>
      </w:pPr>
      <w:r w:rsidRPr="0060442D">
        <w:rPr>
          <w:rFonts w:ascii="Arial" w:hAnsi="Arial" w:cs="Arial"/>
          <w:lang w:val="en-GB" w:eastAsia="zh-CN"/>
        </w:rPr>
        <w:t xml:space="preserve">Case 1: </w:t>
      </w:r>
      <w:r>
        <w:rPr>
          <w:rFonts w:ascii="Arial" w:hAnsi="Arial" w:cs="Arial"/>
          <w:lang w:val="en-GB" w:eastAsia="zh-CN"/>
        </w:rPr>
        <w:t xml:space="preserve">Common beam is used for both C-link and BH-link, e.g., </w:t>
      </w:r>
      <w:r>
        <w:rPr>
          <w:rFonts w:ascii="Arial" w:hAnsi="Arial" w:cs="Arial"/>
          <w:lang w:eastAsia="zh-CN"/>
        </w:rPr>
        <w:t>if NCR-MT’s carrier(s) are within the carriers forwarded by NCR-Fwd.</w:t>
      </w:r>
    </w:p>
    <w:p w14:paraId="7BACA685" w14:textId="0F74F5DC" w:rsidR="00CD3D41" w:rsidRPr="0060442D" w:rsidRDefault="00CD3D41" w:rsidP="0060442D">
      <w:pPr>
        <w:pStyle w:val="ListParagraph"/>
        <w:numPr>
          <w:ilvl w:val="0"/>
          <w:numId w:val="128"/>
        </w:numPr>
        <w:jc w:val="both"/>
        <w:rPr>
          <w:rFonts w:ascii="Arial" w:hAnsi="Arial" w:cs="Arial"/>
          <w:lang w:val="en-GB" w:eastAsia="zh-CN"/>
        </w:rPr>
      </w:pPr>
      <w:r>
        <w:rPr>
          <w:rFonts w:ascii="Arial" w:hAnsi="Arial" w:cs="Arial"/>
          <w:lang w:eastAsia="zh-CN"/>
        </w:rPr>
        <w:t xml:space="preserve">Case 2: Different beams </w:t>
      </w:r>
      <w:r w:rsidR="00EB60B4">
        <w:rPr>
          <w:rFonts w:ascii="Arial" w:hAnsi="Arial" w:cs="Arial"/>
          <w:lang w:eastAsia="zh-CN"/>
        </w:rPr>
        <w:t>are</w:t>
      </w:r>
      <w:r>
        <w:rPr>
          <w:rFonts w:ascii="Arial" w:hAnsi="Arial" w:cs="Arial"/>
          <w:lang w:eastAsia="zh-CN"/>
        </w:rPr>
        <w:t xml:space="preserve"> used for C-link and BH-link, e.g., if NCR-MT’s carrier(s) are different from the carriers forwarded by NCR-Fwd.</w:t>
      </w:r>
    </w:p>
    <w:p w14:paraId="00927956" w14:textId="079424B3" w:rsidR="006E1E1F" w:rsidRPr="00E16CF6" w:rsidRDefault="00CD3D41" w:rsidP="006E1E1F">
      <w:pPr>
        <w:jc w:val="both"/>
        <w:rPr>
          <w:rFonts w:ascii="Arial" w:hAnsi="Arial" w:cs="Arial"/>
          <w:lang w:eastAsia="zh-CN"/>
        </w:rPr>
      </w:pPr>
      <w:r>
        <w:rPr>
          <w:rFonts w:ascii="Arial" w:hAnsi="Arial" w:cs="Arial"/>
          <w:lang w:val="en-GB" w:eastAsia="zh-CN"/>
        </w:rPr>
        <w:t>T</w:t>
      </w:r>
      <w:r w:rsidR="009121B4" w:rsidRPr="002153E6">
        <w:rPr>
          <w:rFonts w:ascii="Arial" w:hAnsi="Arial" w:cs="Arial"/>
          <w:lang w:val="en-GB" w:eastAsia="zh-CN"/>
        </w:rPr>
        <w:t>he legacy beam management</w:t>
      </w:r>
      <w:r w:rsidR="009121B4" w:rsidRPr="00E16CF6">
        <w:rPr>
          <w:rFonts w:ascii="Arial" w:hAnsi="Arial" w:cs="Arial"/>
          <w:lang w:val="en-GB" w:eastAsia="zh-CN"/>
        </w:rPr>
        <w:t xml:space="preserve"> (BM)</w:t>
      </w:r>
      <w:r w:rsidR="009121B4" w:rsidRPr="002153E6">
        <w:rPr>
          <w:rFonts w:ascii="Arial" w:hAnsi="Arial" w:cs="Arial"/>
          <w:lang w:val="en-GB" w:eastAsia="zh-CN"/>
        </w:rPr>
        <w:t xml:space="preserve"> procedures can be reused for beam selection </w:t>
      </w:r>
      <w:r w:rsidR="00EB60B4">
        <w:rPr>
          <w:rFonts w:ascii="Arial" w:hAnsi="Arial" w:cs="Arial"/>
          <w:lang w:val="en-GB" w:eastAsia="zh-CN"/>
        </w:rPr>
        <w:t>for</w:t>
      </w:r>
      <w:r w:rsidR="009121B4" w:rsidRPr="002153E6">
        <w:rPr>
          <w:rFonts w:ascii="Arial" w:hAnsi="Arial" w:cs="Arial"/>
          <w:lang w:val="en-GB" w:eastAsia="zh-CN"/>
        </w:rPr>
        <w:t xml:space="preserve"> </w:t>
      </w:r>
      <w:r w:rsidR="00453444">
        <w:rPr>
          <w:rFonts w:ascii="Arial" w:hAnsi="Arial" w:cs="Arial"/>
          <w:lang w:val="en-GB" w:eastAsia="zh-CN"/>
        </w:rPr>
        <w:t>C-link</w:t>
      </w:r>
      <w:r>
        <w:rPr>
          <w:rFonts w:ascii="Arial" w:hAnsi="Arial" w:cs="Arial"/>
          <w:lang w:val="en-GB" w:eastAsia="zh-CN"/>
        </w:rPr>
        <w:t>. For Case 1, the selected beam based on the legacy BM procedures can be used for BH-link</w:t>
      </w:r>
      <w:r w:rsidR="009121B4" w:rsidRPr="002153E6">
        <w:rPr>
          <w:rFonts w:ascii="Arial" w:hAnsi="Arial" w:cs="Arial"/>
          <w:lang w:val="en-GB" w:eastAsia="zh-CN"/>
        </w:rPr>
        <w:t>.</w:t>
      </w:r>
      <w:r>
        <w:rPr>
          <w:rFonts w:ascii="Arial" w:hAnsi="Arial" w:cs="Arial"/>
          <w:lang w:val="en-GB" w:eastAsia="zh-CN"/>
        </w:rPr>
        <w:t xml:space="preserve"> However, </w:t>
      </w:r>
      <w:r>
        <w:rPr>
          <w:rFonts w:ascii="Arial" w:hAnsi="Arial" w:cs="Arial"/>
          <w:lang w:eastAsia="zh-CN"/>
        </w:rPr>
        <w:t xml:space="preserve">separate beam selection </w:t>
      </w:r>
      <w:r w:rsidR="00DE366D">
        <w:rPr>
          <w:rFonts w:ascii="Arial" w:hAnsi="Arial" w:cs="Arial"/>
          <w:lang w:eastAsia="zh-CN"/>
        </w:rPr>
        <w:t>may be</w:t>
      </w:r>
      <w:r>
        <w:rPr>
          <w:rFonts w:ascii="Arial" w:hAnsi="Arial" w:cs="Arial"/>
          <w:lang w:eastAsia="zh-CN"/>
        </w:rPr>
        <w:t xml:space="preserve"> needed </w:t>
      </w:r>
      <w:r>
        <w:rPr>
          <w:rFonts w:ascii="Arial" w:hAnsi="Arial" w:cs="Arial"/>
          <w:lang w:val="en-GB" w:eastAsia="zh-CN"/>
        </w:rPr>
        <w:t>for Case 2</w:t>
      </w:r>
      <w:r w:rsidR="009121B4" w:rsidRPr="00E16CF6">
        <w:rPr>
          <w:rFonts w:ascii="Arial" w:hAnsi="Arial" w:cs="Arial"/>
          <w:lang w:eastAsia="zh-CN"/>
        </w:rPr>
        <w:t xml:space="preserve">. </w:t>
      </w:r>
      <w:r w:rsidR="00DE366D">
        <w:rPr>
          <w:rFonts w:ascii="Arial" w:hAnsi="Arial" w:cs="Arial"/>
          <w:lang w:eastAsia="zh-CN"/>
        </w:rPr>
        <w:t>Based on</w:t>
      </w:r>
      <w:r w:rsidR="009121B4" w:rsidRPr="00E16CF6">
        <w:rPr>
          <w:rFonts w:ascii="Arial" w:hAnsi="Arial" w:cs="Arial"/>
          <w:lang w:eastAsia="zh-CN"/>
        </w:rPr>
        <w:t xml:space="preserve"> </w:t>
      </w:r>
      <w:r w:rsidR="00DE366D">
        <w:rPr>
          <w:rFonts w:ascii="Arial" w:hAnsi="Arial" w:cs="Arial"/>
          <w:lang w:eastAsia="zh-CN"/>
        </w:rPr>
        <w:t xml:space="preserve">the </w:t>
      </w:r>
      <w:r w:rsidR="009121B4" w:rsidRPr="00E16CF6">
        <w:rPr>
          <w:rFonts w:ascii="Arial" w:hAnsi="Arial" w:cs="Arial"/>
          <w:lang w:eastAsia="zh-CN"/>
        </w:rPr>
        <w:t xml:space="preserve">separate beam selection, </w:t>
      </w:r>
      <w:r>
        <w:rPr>
          <w:rFonts w:ascii="Arial" w:hAnsi="Arial" w:cs="Arial"/>
          <w:lang w:eastAsia="zh-CN"/>
        </w:rPr>
        <w:t>additional</w:t>
      </w:r>
      <w:r w:rsidR="009121B4" w:rsidRPr="00E16CF6">
        <w:rPr>
          <w:rFonts w:ascii="Arial" w:hAnsi="Arial" w:cs="Arial"/>
          <w:lang w:eastAsia="zh-CN"/>
        </w:rPr>
        <w:t xml:space="preserve"> signaling </w:t>
      </w:r>
      <w:r w:rsidR="00453444">
        <w:rPr>
          <w:rFonts w:ascii="Arial" w:hAnsi="Arial" w:cs="Arial"/>
          <w:lang w:eastAsia="zh-CN"/>
        </w:rPr>
        <w:t>can</w:t>
      </w:r>
      <w:r w:rsidR="009121B4" w:rsidRPr="00E16CF6">
        <w:rPr>
          <w:rFonts w:ascii="Arial" w:hAnsi="Arial" w:cs="Arial"/>
          <w:lang w:eastAsia="zh-CN"/>
        </w:rPr>
        <w:t xml:space="preserve"> be required for BH-link beam indication</w:t>
      </w:r>
      <w:r w:rsidR="00DE366D">
        <w:rPr>
          <w:rFonts w:ascii="Arial" w:hAnsi="Arial" w:cs="Arial"/>
          <w:lang w:eastAsia="zh-CN"/>
        </w:rPr>
        <w:t xml:space="preserve"> in addition to beam indication signaling for C-link</w:t>
      </w:r>
      <w:r w:rsidR="009121B4" w:rsidRPr="00E16CF6">
        <w:rPr>
          <w:rFonts w:ascii="Arial" w:hAnsi="Arial" w:cs="Arial"/>
          <w:lang w:eastAsia="zh-CN"/>
        </w:rPr>
        <w:t>.</w:t>
      </w:r>
      <w:r w:rsidR="009121B4" w:rsidRPr="00E16CF6">
        <w:rPr>
          <w:rFonts w:ascii="Arial" w:hAnsi="Arial" w:cs="Arial"/>
          <w:b/>
          <w:bCs/>
          <w:lang w:eastAsia="zh-CN"/>
        </w:rPr>
        <w:t xml:space="preserve"> </w:t>
      </w:r>
      <w:r w:rsidR="009121B4" w:rsidRPr="00E16CF6">
        <w:rPr>
          <w:rFonts w:ascii="Arial" w:hAnsi="Arial" w:cs="Arial"/>
          <w:lang w:eastAsia="zh-CN"/>
        </w:rPr>
        <w:t xml:space="preserve">Since the </w:t>
      </w:r>
      <w:r w:rsidR="00453444">
        <w:rPr>
          <w:rFonts w:ascii="Arial" w:hAnsi="Arial" w:cs="Arial"/>
          <w:lang w:eastAsia="zh-CN"/>
        </w:rPr>
        <w:t xml:space="preserve">agreed </w:t>
      </w:r>
      <w:r w:rsidR="009121B4" w:rsidRPr="00E16CF6">
        <w:rPr>
          <w:rFonts w:ascii="Arial" w:hAnsi="Arial" w:cs="Arial"/>
          <w:lang w:eastAsia="zh-CN"/>
        </w:rPr>
        <w:t xml:space="preserve">baseline case in </w:t>
      </w:r>
      <w:r w:rsidR="00453444">
        <w:rPr>
          <w:rFonts w:ascii="Arial" w:hAnsi="Arial" w:cs="Arial"/>
          <w:lang w:eastAsia="zh-CN"/>
        </w:rPr>
        <w:t>AI</w:t>
      </w:r>
      <w:r w:rsidR="009121B4" w:rsidRPr="00E16CF6">
        <w:rPr>
          <w:rFonts w:ascii="Arial" w:hAnsi="Arial" w:cs="Arial"/>
          <w:lang w:eastAsia="zh-CN"/>
        </w:rPr>
        <w:t xml:space="preserve"> 9.8.1 relies on reusing TCI states</w:t>
      </w:r>
      <w:r w:rsidR="00DE366D">
        <w:rPr>
          <w:rFonts w:ascii="Arial" w:hAnsi="Arial" w:cs="Arial"/>
          <w:lang w:eastAsia="zh-CN"/>
        </w:rPr>
        <w:t xml:space="preserve"> for Case 1</w:t>
      </w:r>
      <w:r w:rsidR="009121B4" w:rsidRPr="00E16CF6">
        <w:rPr>
          <w:rFonts w:ascii="Arial" w:hAnsi="Arial" w:cs="Arial"/>
          <w:lang w:eastAsia="zh-CN"/>
        </w:rPr>
        <w:t xml:space="preserve">, </w:t>
      </w:r>
      <w:r>
        <w:rPr>
          <w:rFonts w:ascii="Arial" w:hAnsi="Arial" w:cs="Arial"/>
          <w:lang w:eastAsia="zh-CN"/>
        </w:rPr>
        <w:t>it is preferred to use an identical beam indication mechanism for</w:t>
      </w:r>
      <w:r w:rsidR="00DE366D">
        <w:rPr>
          <w:rFonts w:ascii="Arial" w:hAnsi="Arial" w:cs="Arial"/>
          <w:lang w:eastAsia="zh-CN"/>
        </w:rPr>
        <w:t xml:space="preserve"> Case 2 unless significant benefits by introducing new beam indication mechanism are justified. So far, we failed to observe such significant benefits from </w:t>
      </w:r>
      <w:r w:rsidR="00EB60B4">
        <w:rPr>
          <w:rFonts w:ascii="Arial" w:hAnsi="Arial" w:cs="Arial"/>
          <w:lang w:eastAsia="zh-CN"/>
        </w:rPr>
        <w:t xml:space="preserve">having a </w:t>
      </w:r>
      <w:r w:rsidR="00DE366D">
        <w:rPr>
          <w:rFonts w:ascii="Arial" w:hAnsi="Arial" w:cs="Arial"/>
          <w:lang w:eastAsia="zh-CN"/>
        </w:rPr>
        <w:t xml:space="preserve">new indication mechanism. Having said that, </w:t>
      </w:r>
      <w:r w:rsidR="009121B4" w:rsidRPr="00E16CF6">
        <w:rPr>
          <w:rFonts w:ascii="Arial" w:hAnsi="Arial" w:cs="Arial"/>
          <w:lang w:eastAsia="zh-CN"/>
        </w:rPr>
        <w:t xml:space="preserve">we propose to </w:t>
      </w:r>
      <w:r w:rsidR="00DE366D">
        <w:rPr>
          <w:rFonts w:ascii="Arial" w:hAnsi="Arial" w:cs="Arial"/>
          <w:lang w:eastAsia="zh-CN"/>
        </w:rPr>
        <w:t xml:space="preserve">support </w:t>
      </w:r>
      <w:r w:rsidR="00CE6AF4">
        <w:rPr>
          <w:rFonts w:ascii="Arial" w:hAnsi="Arial" w:cs="Arial"/>
          <w:lang w:eastAsia="zh-CN"/>
        </w:rPr>
        <w:t xml:space="preserve">separate </w:t>
      </w:r>
      <w:r w:rsidR="00DE366D">
        <w:rPr>
          <w:rFonts w:ascii="Arial" w:hAnsi="Arial" w:cs="Arial"/>
          <w:lang w:eastAsia="zh-CN"/>
        </w:rPr>
        <w:t xml:space="preserve">beam indication mechanism for </w:t>
      </w:r>
      <w:r w:rsidR="009121B4" w:rsidRPr="00E16CF6">
        <w:rPr>
          <w:rFonts w:ascii="Arial" w:hAnsi="Arial" w:cs="Arial"/>
          <w:lang w:eastAsia="zh-CN"/>
        </w:rPr>
        <w:t xml:space="preserve">BH-link </w:t>
      </w:r>
      <w:r w:rsidR="00DE366D">
        <w:rPr>
          <w:rFonts w:ascii="Arial" w:hAnsi="Arial" w:cs="Arial"/>
          <w:lang w:eastAsia="zh-CN"/>
        </w:rPr>
        <w:t xml:space="preserve">by reusing an indication mechanism based on </w:t>
      </w:r>
      <w:r w:rsidR="009121B4" w:rsidRPr="00E16CF6">
        <w:rPr>
          <w:rFonts w:ascii="Arial" w:hAnsi="Arial" w:cs="Arial"/>
          <w:lang w:eastAsia="zh-CN"/>
        </w:rPr>
        <w:t>TCI state</w:t>
      </w:r>
      <w:r w:rsidR="00DE366D">
        <w:rPr>
          <w:rFonts w:ascii="Arial" w:hAnsi="Arial" w:cs="Arial"/>
          <w:lang w:eastAsia="zh-CN"/>
        </w:rPr>
        <w:t>s</w:t>
      </w:r>
      <w:r w:rsidR="009121B4" w:rsidRPr="00E16CF6">
        <w:rPr>
          <w:rFonts w:ascii="Arial" w:hAnsi="Arial" w:cs="Arial"/>
          <w:lang w:eastAsia="zh-CN"/>
        </w:rPr>
        <w:t xml:space="preserve"> </w:t>
      </w:r>
      <w:r w:rsidR="00DE366D">
        <w:rPr>
          <w:rFonts w:ascii="Arial" w:hAnsi="Arial" w:cs="Arial"/>
          <w:lang w:eastAsia="zh-CN"/>
        </w:rPr>
        <w:t xml:space="preserve">for Case 2 </w:t>
      </w:r>
      <w:proofErr w:type="gramStart"/>
      <w:r w:rsidR="00DE366D">
        <w:rPr>
          <w:rFonts w:ascii="Arial" w:hAnsi="Arial" w:cs="Arial"/>
          <w:lang w:eastAsia="zh-CN"/>
        </w:rPr>
        <w:t>similar to</w:t>
      </w:r>
      <w:proofErr w:type="gramEnd"/>
      <w:r w:rsidR="00DE366D">
        <w:rPr>
          <w:rFonts w:ascii="Arial" w:hAnsi="Arial" w:cs="Arial"/>
          <w:lang w:eastAsia="zh-CN"/>
        </w:rPr>
        <w:t xml:space="preserve"> Case 1</w:t>
      </w:r>
      <w:r w:rsidR="009121B4" w:rsidRPr="00E16CF6">
        <w:rPr>
          <w:rFonts w:ascii="Arial" w:hAnsi="Arial" w:cs="Arial"/>
          <w:lang w:eastAsia="zh-CN"/>
        </w:rPr>
        <w:t>.</w:t>
      </w:r>
      <w:r w:rsidR="006E1E1F">
        <w:rPr>
          <w:rFonts w:ascii="Arial" w:hAnsi="Arial" w:cs="Arial"/>
          <w:lang w:eastAsia="zh-CN"/>
        </w:rPr>
        <w:t xml:space="preserve"> For Option 2, it should be clarified how to determine the C-link beam to be used by BH-link when there is only BH-link transmission/reception. For now, we support Option 2 when there is simultaneous transmission/reception in both C-link and BH-link, and Option 1 otherwise.   </w:t>
      </w:r>
    </w:p>
    <w:p w14:paraId="0E45765E" w14:textId="77777777" w:rsidR="006E1E1F" w:rsidRPr="00CF4B69" w:rsidRDefault="006E1E1F" w:rsidP="006E1E1F">
      <w:pPr>
        <w:jc w:val="both"/>
        <w:rPr>
          <w:rFonts w:ascii="Arial" w:hAnsi="Arial" w:cs="Arial"/>
          <w:b/>
          <w:bCs/>
          <w:i/>
          <w:iCs/>
          <w:lang w:eastAsia="zh-CN"/>
        </w:rPr>
      </w:pPr>
      <w:bookmarkStart w:id="10" w:name="_Hlk115189127"/>
      <w:r w:rsidRPr="00CF4B69">
        <w:rPr>
          <w:rFonts w:ascii="Arial" w:hAnsi="Arial" w:cs="Arial"/>
          <w:b/>
          <w:bCs/>
          <w:i/>
          <w:iCs/>
          <w:lang w:eastAsia="zh-CN"/>
        </w:rPr>
        <w:t xml:space="preserve">Proposal 1: </w:t>
      </w:r>
      <w:r w:rsidRPr="00CF4B69">
        <w:rPr>
          <w:rFonts w:ascii="Arial" w:hAnsi="Arial" w:cs="Arial"/>
          <w:i/>
          <w:iCs/>
          <w:lang w:eastAsia="zh-CN"/>
        </w:rPr>
        <w:t>Support Option 2 when there is simultaneous transmission/reception in both C-link and BH-link, and Option 1 otherwise.</w:t>
      </w:r>
    </w:p>
    <w:p w14:paraId="19DAA861" w14:textId="77777777" w:rsidR="006E1E1F" w:rsidRPr="00CF4B69" w:rsidRDefault="006E1E1F" w:rsidP="006E1E1F">
      <w:pPr>
        <w:pStyle w:val="ListParagraph"/>
        <w:numPr>
          <w:ilvl w:val="0"/>
          <w:numId w:val="128"/>
        </w:numPr>
        <w:jc w:val="both"/>
        <w:rPr>
          <w:rFonts w:ascii="Arial" w:hAnsi="Arial" w:cs="Arial"/>
          <w:i/>
          <w:iCs/>
          <w:lang w:val="en-GB" w:eastAsia="zh-CN"/>
        </w:rPr>
      </w:pPr>
      <w:r w:rsidRPr="00CF4B69">
        <w:rPr>
          <w:rFonts w:ascii="Arial" w:hAnsi="Arial" w:cs="Arial"/>
          <w:i/>
          <w:iCs/>
          <w:lang w:eastAsia="zh-CN"/>
        </w:rPr>
        <w:t>For Option 2, it should be clarified how to determine the C-link beam to be used by BH-link when there is only BH-link transmission/reception</w:t>
      </w:r>
      <w:r w:rsidRPr="00CF4B69">
        <w:rPr>
          <w:rFonts w:ascii="Arial" w:hAnsi="Arial" w:cs="Arial"/>
          <w:i/>
          <w:iCs/>
          <w:lang w:val="en-GB" w:eastAsia="zh-CN"/>
        </w:rPr>
        <w:t>.</w:t>
      </w:r>
    </w:p>
    <w:bookmarkEnd w:id="10"/>
    <w:p w14:paraId="062DC95C" w14:textId="3D2E3D8B" w:rsidR="00DF77B1" w:rsidRDefault="006E1E1F" w:rsidP="006E1E1F">
      <w:pPr>
        <w:jc w:val="both"/>
        <w:rPr>
          <w:rFonts w:ascii="Arial" w:hAnsi="Arial" w:cs="Arial"/>
          <w:lang w:val="en-GB" w:eastAsia="zh-CN"/>
        </w:rPr>
      </w:pPr>
      <w:r>
        <w:rPr>
          <w:rFonts w:ascii="Arial" w:hAnsi="Arial" w:cs="Arial"/>
          <w:lang w:val="en-GB" w:eastAsia="zh-CN"/>
        </w:rPr>
        <w:t>Furthermore, adaptive beams should be considered as a baseline or at least prioritized over fixed beams for the C-link and BH-link. Otherwise, the NCR is just like a legacy repeater and there’s no spec difference. Moreover, adaptive beams enable NCR to use legacy BFR process in case of blockages</w:t>
      </w:r>
    </w:p>
    <w:p w14:paraId="34DAD743" w14:textId="2CBF4C17" w:rsidR="009121B4" w:rsidRPr="0060442D" w:rsidRDefault="006E1E1F" w:rsidP="00ED29E7">
      <w:pPr>
        <w:jc w:val="both"/>
        <w:rPr>
          <w:rFonts w:ascii="Arial" w:hAnsi="Arial" w:cs="Arial"/>
          <w:i/>
          <w:iCs/>
          <w:lang w:val="en-GB" w:eastAsia="zh-CN"/>
        </w:rPr>
      </w:pPr>
      <w:bookmarkStart w:id="11" w:name="_Hlk115189133"/>
      <w:r w:rsidRPr="00CF4B69">
        <w:rPr>
          <w:rFonts w:ascii="Arial" w:hAnsi="Arial" w:cs="Arial"/>
          <w:b/>
          <w:bCs/>
          <w:i/>
          <w:iCs/>
          <w:lang w:eastAsia="zh-CN"/>
        </w:rPr>
        <w:lastRenderedPageBreak/>
        <w:t xml:space="preserve">Proposal </w:t>
      </w:r>
      <w:r>
        <w:rPr>
          <w:rFonts w:ascii="Arial" w:hAnsi="Arial" w:cs="Arial"/>
          <w:b/>
          <w:bCs/>
          <w:i/>
          <w:iCs/>
          <w:lang w:eastAsia="zh-CN"/>
        </w:rPr>
        <w:t>2</w:t>
      </w:r>
      <w:r w:rsidRPr="00CF4B69">
        <w:rPr>
          <w:rFonts w:ascii="Arial" w:hAnsi="Arial" w:cs="Arial"/>
          <w:b/>
          <w:bCs/>
          <w:i/>
          <w:iCs/>
          <w:lang w:eastAsia="zh-CN"/>
        </w:rPr>
        <w:t xml:space="preserve">: </w:t>
      </w:r>
      <w:r>
        <w:rPr>
          <w:rFonts w:ascii="Arial" w:hAnsi="Arial" w:cs="Arial"/>
          <w:i/>
          <w:iCs/>
          <w:lang w:eastAsia="zh-CN"/>
        </w:rPr>
        <w:t>NCR to s</w:t>
      </w:r>
      <w:r w:rsidRPr="00CF4B69">
        <w:rPr>
          <w:rFonts w:ascii="Arial" w:hAnsi="Arial" w:cs="Arial"/>
          <w:i/>
          <w:iCs/>
          <w:lang w:eastAsia="zh-CN"/>
        </w:rPr>
        <w:t xml:space="preserve">upport </w:t>
      </w:r>
      <w:r>
        <w:rPr>
          <w:rFonts w:ascii="Arial" w:hAnsi="Arial" w:cs="Arial"/>
          <w:i/>
          <w:iCs/>
          <w:lang w:eastAsia="zh-CN"/>
        </w:rPr>
        <w:t>adaptive beams for both C-link and BH-link as a baseline.</w:t>
      </w:r>
      <w:bookmarkEnd w:id="11"/>
      <w:r w:rsidR="00643C11">
        <w:rPr>
          <w:rFonts w:ascii="Arial" w:hAnsi="Arial" w:cs="Arial"/>
          <w:b/>
          <w:bCs/>
          <w:i/>
          <w:iCs/>
          <w:lang w:eastAsia="zh-CN"/>
        </w:rPr>
        <w:br/>
      </w:r>
      <w:bookmarkStart w:id="12" w:name="_Hlk111213804"/>
    </w:p>
    <w:bookmarkEnd w:id="12"/>
    <w:p w14:paraId="4A80EA6C" w14:textId="77777777" w:rsidR="009121B4" w:rsidRDefault="009121B4" w:rsidP="002153E6">
      <w:pPr>
        <w:pStyle w:val="Heading3"/>
        <w:tabs>
          <w:tab w:val="clear" w:pos="1080"/>
          <w:tab w:val="num" w:pos="720"/>
        </w:tabs>
        <w:ind w:hanging="1080"/>
      </w:pPr>
      <w:r>
        <w:t>Access Link</w:t>
      </w:r>
    </w:p>
    <w:p w14:paraId="23E94509" w14:textId="3ACC4425" w:rsidR="009121B4" w:rsidRPr="009009E6" w:rsidRDefault="009121B4" w:rsidP="009009E6">
      <w:pPr>
        <w:pStyle w:val="Heading4"/>
        <w:numPr>
          <w:ilvl w:val="0"/>
          <w:numId w:val="0"/>
        </w:numPr>
        <w:ind w:left="864" w:hanging="864"/>
        <w:rPr>
          <w:b/>
          <w:bCs/>
          <w:u w:val="single"/>
        </w:rPr>
      </w:pPr>
      <w:r w:rsidRPr="009009E6">
        <w:rPr>
          <w:b/>
          <w:bCs/>
          <w:u w:val="single"/>
        </w:rPr>
        <w:t>Beam Failure Recovery (BFR) Procedure</w:t>
      </w:r>
    </w:p>
    <w:p w14:paraId="470A31AD" w14:textId="77042118" w:rsidR="009121B4" w:rsidRPr="00B12AEE" w:rsidRDefault="00BE2168" w:rsidP="009009E6">
      <w:pPr>
        <w:jc w:val="both"/>
        <w:rPr>
          <w:rFonts w:ascii="Arial" w:hAnsi="Arial" w:cs="Arial"/>
          <w:lang w:eastAsia="zh-CN"/>
        </w:rPr>
      </w:pPr>
      <w:r w:rsidRPr="002923C4">
        <w:rPr>
          <w:rFonts w:ascii="Arial" w:hAnsi="Arial" w:cs="Arial"/>
          <w:lang w:eastAsia="zh-CN"/>
        </w:rPr>
        <w:t xml:space="preserve">In the legacy BFR procedure, </w:t>
      </w:r>
      <w:r w:rsidR="004C5D7C">
        <w:rPr>
          <w:rFonts w:ascii="Arial" w:hAnsi="Arial" w:cs="Arial"/>
          <w:lang w:eastAsia="zh-CN"/>
        </w:rPr>
        <w:t xml:space="preserve">a </w:t>
      </w:r>
      <w:r w:rsidR="009121B4" w:rsidRPr="002923C4">
        <w:rPr>
          <w:rFonts w:ascii="Arial" w:hAnsi="Arial" w:cs="Arial"/>
          <w:lang w:eastAsia="zh-CN"/>
        </w:rPr>
        <w:t xml:space="preserve">UE </w:t>
      </w:r>
      <w:r w:rsidR="004C5D7C">
        <w:rPr>
          <w:rFonts w:ascii="Arial" w:hAnsi="Arial" w:cs="Arial"/>
          <w:lang w:eastAsia="zh-CN"/>
        </w:rPr>
        <w:t xml:space="preserve">periodically </w:t>
      </w:r>
      <w:r w:rsidR="00371AEE" w:rsidRPr="00B12AEE">
        <w:rPr>
          <w:rFonts w:ascii="Arial" w:hAnsi="Arial" w:cs="Arial"/>
          <w:lang w:eastAsia="zh-CN"/>
        </w:rPr>
        <w:t xml:space="preserve">monitors a set of monitoring beams </w:t>
      </w:r>
      <w:r w:rsidR="004C5D7C">
        <w:rPr>
          <w:rFonts w:ascii="Arial" w:hAnsi="Arial" w:cs="Arial"/>
          <w:lang w:eastAsia="zh-CN"/>
        </w:rPr>
        <w:t xml:space="preserve">to identify beam failures </w:t>
      </w:r>
      <w:r w:rsidR="00371AEE" w:rsidRPr="00B12AEE">
        <w:rPr>
          <w:rFonts w:ascii="Arial" w:hAnsi="Arial" w:cs="Arial"/>
          <w:lang w:eastAsia="zh-CN"/>
        </w:rPr>
        <w:t xml:space="preserve">and </w:t>
      </w:r>
      <w:r w:rsidR="004C5D7C">
        <w:rPr>
          <w:rFonts w:ascii="Arial" w:hAnsi="Arial" w:cs="Arial"/>
          <w:lang w:eastAsia="zh-CN"/>
        </w:rPr>
        <w:t>selects</w:t>
      </w:r>
      <w:r w:rsidR="004C5D7C" w:rsidRPr="00B12AEE">
        <w:rPr>
          <w:rFonts w:ascii="Arial" w:hAnsi="Arial" w:cs="Arial"/>
          <w:lang w:eastAsia="zh-CN"/>
        </w:rPr>
        <w:t xml:space="preserve"> </w:t>
      </w:r>
      <w:r w:rsidR="009121B4" w:rsidRPr="00B12AEE">
        <w:rPr>
          <w:rFonts w:ascii="Arial" w:hAnsi="Arial" w:cs="Arial"/>
          <w:lang w:eastAsia="zh-CN"/>
        </w:rPr>
        <w:t xml:space="preserve">a </w:t>
      </w:r>
      <w:r w:rsidR="00575F13" w:rsidRPr="00ED29E7">
        <w:rPr>
          <w:rFonts w:ascii="Arial" w:hAnsi="Arial" w:cs="Arial"/>
          <w:lang w:eastAsia="zh-CN"/>
        </w:rPr>
        <w:t>new</w:t>
      </w:r>
      <w:r w:rsidR="00575F13" w:rsidRPr="002923C4">
        <w:rPr>
          <w:rFonts w:ascii="Arial" w:hAnsi="Arial" w:cs="Arial"/>
          <w:lang w:eastAsia="zh-CN"/>
        </w:rPr>
        <w:t xml:space="preserve"> </w:t>
      </w:r>
      <w:r w:rsidRPr="00B12AEE">
        <w:rPr>
          <w:rFonts w:ascii="Arial" w:hAnsi="Arial" w:cs="Arial"/>
          <w:lang w:eastAsia="zh-CN"/>
        </w:rPr>
        <w:t xml:space="preserve">beam from a </w:t>
      </w:r>
      <w:r w:rsidR="009121B4" w:rsidRPr="00B12AEE">
        <w:rPr>
          <w:rFonts w:ascii="Arial" w:hAnsi="Arial" w:cs="Arial"/>
          <w:lang w:eastAsia="zh-CN"/>
        </w:rPr>
        <w:t xml:space="preserve">set of candidate beams </w:t>
      </w:r>
      <w:r w:rsidR="004C5D7C">
        <w:rPr>
          <w:rFonts w:ascii="Arial" w:hAnsi="Arial" w:cs="Arial"/>
          <w:lang w:eastAsia="zh-CN"/>
        </w:rPr>
        <w:t>if a beam failure is detected</w:t>
      </w:r>
      <w:r w:rsidR="009121B4" w:rsidRPr="00B12AEE">
        <w:rPr>
          <w:rFonts w:ascii="Arial" w:hAnsi="Arial" w:cs="Arial"/>
          <w:lang w:eastAsia="zh-CN"/>
        </w:rPr>
        <w:t xml:space="preserve">. </w:t>
      </w:r>
      <w:r w:rsidR="004C5D7C">
        <w:rPr>
          <w:rFonts w:ascii="Arial" w:hAnsi="Arial" w:cs="Arial"/>
          <w:lang w:eastAsia="zh-CN"/>
        </w:rPr>
        <w:t xml:space="preserve">Selecting a new beam is based on beam measurements performed by the UE on the candidate beam set. </w:t>
      </w:r>
      <w:r w:rsidR="00575F13" w:rsidRPr="00ED29E7">
        <w:rPr>
          <w:rFonts w:ascii="Arial" w:hAnsi="Arial" w:cs="Arial"/>
          <w:lang w:eastAsia="zh-CN"/>
        </w:rPr>
        <w:t>Extending</w:t>
      </w:r>
      <w:r w:rsidR="00371AEE" w:rsidRPr="002923C4">
        <w:rPr>
          <w:rFonts w:ascii="Arial" w:hAnsi="Arial" w:cs="Arial"/>
          <w:lang w:eastAsia="zh-CN"/>
        </w:rPr>
        <w:t xml:space="preserve"> legacy BFR procedure</w:t>
      </w:r>
      <w:r w:rsidR="00371AEE" w:rsidRPr="00B12AEE">
        <w:rPr>
          <w:rFonts w:ascii="Arial" w:hAnsi="Arial" w:cs="Arial"/>
          <w:lang w:eastAsia="zh-CN"/>
        </w:rPr>
        <w:t xml:space="preserve"> directly </w:t>
      </w:r>
      <w:r w:rsidR="00575F13" w:rsidRPr="00ED29E7">
        <w:rPr>
          <w:rFonts w:ascii="Arial" w:hAnsi="Arial" w:cs="Arial"/>
          <w:lang w:eastAsia="zh-CN"/>
        </w:rPr>
        <w:t>to</w:t>
      </w:r>
      <w:r w:rsidR="00371AEE" w:rsidRPr="002923C4">
        <w:rPr>
          <w:rFonts w:ascii="Arial" w:hAnsi="Arial" w:cs="Arial"/>
          <w:lang w:eastAsia="zh-CN"/>
        </w:rPr>
        <w:t xml:space="preserve"> </w:t>
      </w:r>
      <w:r w:rsidR="00575F13" w:rsidRPr="00ED29E7">
        <w:rPr>
          <w:rFonts w:ascii="Arial" w:hAnsi="Arial" w:cs="Arial"/>
          <w:lang w:eastAsia="zh-CN"/>
        </w:rPr>
        <w:t xml:space="preserve">monitor candidate beams in a </w:t>
      </w:r>
      <w:r w:rsidR="002923C4" w:rsidRPr="002923C4">
        <w:rPr>
          <w:rFonts w:ascii="Arial" w:hAnsi="Arial" w:cs="Arial"/>
          <w:lang w:eastAsia="zh-CN"/>
        </w:rPr>
        <w:t>two-hop</w:t>
      </w:r>
      <w:r w:rsidR="00575F13" w:rsidRPr="00ED29E7">
        <w:rPr>
          <w:rFonts w:ascii="Arial" w:hAnsi="Arial" w:cs="Arial"/>
          <w:lang w:eastAsia="zh-CN"/>
        </w:rPr>
        <w:t xml:space="preserve"> network</w:t>
      </w:r>
      <w:r w:rsidR="002923C4">
        <w:rPr>
          <w:rFonts w:ascii="Arial" w:hAnsi="Arial" w:cs="Arial"/>
          <w:lang w:eastAsia="zh-CN"/>
        </w:rPr>
        <w:t>,</w:t>
      </w:r>
      <w:r w:rsidR="00575F13" w:rsidRPr="00ED29E7">
        <w:rPr>
          <w:rFonts w:ascii="Arial" w:hAnsi="Arial" w:cs="Arial"/>
          <w:lang w:eastAsia="zh-CN"/>
        </w:rPr>
        <w:t xml:space="preserve"> like NCR enabled network</w:t>
      </w:r>
      <w:r w:rsidR="002923C4">
        <w:rPr>
          <w:rFonts w:ascii="Arial" w:hAnsi="Arial" w:cs="Arial"/>
          <w:lang w:eastAsia="zh-CN"/>
        </w:rPr>
        <w:t>,</w:t>
      </w:r>
      <w:r w:rsidR="00575F13" w:rsidRPr="00ED29E7">
        <w:rPr>
          <w:rFonts w:ascii="Arial" w:hAnsi="Arial" w:cs="Arial"/>
          <w:lang w:eastAsia="zh-CN"/>
        </w:rPr>
        <w:t xml:space="preserve"> can be challenging. For example, if NCR-</w:t>
      </w:r>
      <w:proofErr w:type="spellStart"/>
      <w:r w:rsidR="00575F13" w:rsidRPr="00ED29E7">
        <w:rPr>
          <w:rFonts w:ascii="Arial" w:hAnsi="Arial" w:cs="Arial"/>
          <w:lang w:eastAsia="zh-CN"/>
        </w:rPr>
        <w:t>Fwd</w:t>
      </w:r>
      <w:proofErr w:type="spellEnd"/>
      <w:r w:rsidR="00575F13" w:rsidRPr="00ED29E7">
        <w:rPr>
          <w:rFonts w:ascii="Arial" w:hAnsi="Arial" w:cs="Arial"/>
          <w:lang w:eastAsia="zh-CN"/>
        </w:rPr>
        <w:t xml:space="preserve"> link has N </w:t>
      </w:r>
      <w:r w:rsidR="002923C4" w:rsidRPr="00ED29E7">
        <w:rPr>
          <w:rFonts w:ascii="Arial" w:hAnsi="Arial" w:cs="Arial"/>
          <w:lang w:eastAsia="zh-CN"/>
        </w:rPr>
        <w:t xml:space="preserve">candidate </w:t>
      </w:r>
      <w:r w:rsidR="00575F13" w:rsidRPr="00ED29E7">
        <w:rPr>
          <w:rFonts w:ascii="Arial" w:hAnsi="Arial" w:cs="Arial"/>
          <w:lang w:eastAsia="zh-CN"/>
        </w:rPr>
        <w:t>beams and</w:t>
      </w:r>
      <w:r w:rsidR="004C5D7C">
        <w:rPr>
          <w:rFonts w:ascii="Arial" w:hAnsi="Arial" w:cs="Arial"/>
          <w:lang w:eastAsia="zh-CN"/>
        </w:rPr>
        <w:t xml:space="preserve"> the</w:t>
      </w:r>
      <w:r w:rsidR="00575F13" w:rsidRPr="00ED29E7">
        <w:rPr>
          <w:rFonts w:ascii="Arial" w:hAnsi="Arial" w:cs="Arial"/>
          <w:lang w:eastAsia="zh-CN"/>
        </w:rPr>
        <w:t xml:space="preserve"> Access link has M candidate beams, UE</w:t>
      </w:r>
      <w:r w:rsidR="002923C4" w:rsidRPr="00ED29E7">
        <w:rPr>
          <w:rFonts w:ascii="Arial" w:hAnsi="Arial" w:cs="Arial"/>
          <w:lang w:eastAsia="zh-CN"/>
        </w:rPr>
        <w:t xml:space="preserve"> </w:t>
      </w:r>
      <w:proofErr w:type="gramStart"/>
      <w:r w:rsidR="002923C4" w:rsidRPr="00ED29E7">
        <w:rPr>
          <w:rFonts w:ascii="Arial" w:hAnsi="Arial" w:cs="Arial"/>
          <w:lang w:eastAsia="zh-CN"/>
        </w:rPr>
        <w:t>have to</w:t>
      </w:r>
      <w:proofErr w:type="gramEnd"/>
      <w:r w:rsidR="002923C4" w:rsidRPr="00ED29E7">
        <w:rPr>
          <w:rFonts w:ascii="Arial" w:hAnsi="Arial" w:cs="Arial"/>
          <w:lang w:eastAsia="zh-CN"/>
        </w:rPr>
        <w:t xml:space="preserve"> monitor N x M candidate beam combinations to identify </w:t>
      </w:r>
      <w:r w:rsidR="002923C4" w:rsidRPr="00B12AEE">
        <w:rPr>
          <w:rFonts w:ascii="Arial" w:hAnsi="Arial" w:cs="Arial"/>
          <w:lang w:eastAsia="zh-CN"/>
        </w:rPr>
        <w:t xml:space="preserve">suitable </w:t>
      </w:r>
      <w:r w:rsidR="002923C4">
        <w:rPr>
          <w:rFonts w:ascii="Arial" w:hAnsi="Arial" w:cs="Arial"/>
          <w:lang w:eastAsia="zh-CN"/>
        </w:rPr>
        <w:t>new</w:t>
      </w:r>
      <w:r w:rsidR="002923C4" w:rsidRPr="00B12AEE">
        <w:rPr>
          <w:rFonts w:ascii="Arial" w:hAnsi="Arial" w:cs="Arial"/>
          <w:lang w:eastAsia="zh-CN"/>
        </w:rPr>
        <w:t xml:space="preserve"> beam</w:t>
      </w:r>
      <w:r w:rsidR="002923C4">
        <w:rPr>
          <w:rFonts w:ascii="Arial" w:hAnsi="Arial" w:cs="Arial"/>
          <w:lang w:eastAsia="zh-CN"/>
        </w:rPr>
        <w:t>s for two links</w:t>
      </w:r>
      <w:r w:rsidR="002923C4" w:rsidRPr="00ED29E7">
        <w:rPr>
          <w:rFonts w:ascii="Arial" w:hAnsi="Arial" w:cs="Arial"/>
          <w:lang w:eastAsia="zh-CN"/>
        </w:rPr>
        <w:t>. This can lead to waste of time resources as beam sweeping has to be performed in TDD fashion and introduce unwanted delay</w:t>
      </w:r>
      <w:r w:rsidR="002923C4">
        <w:rPr>
          <w:rFonts w:ascii="Arial" w:hAnsi="Arial" w:cs="Arial"/>
          <w:lang w:eastAsia="zh-CN"/>
        </w:rPr>
        <w:t>s</w:t>
      </w:r>
      <w:r w:rsidR="002923C4" w:rsidRPr="00ED29E7">
        <w:rPr>
          <w:rFonts w:ascii="Arial" w:hAnsi="Arial" w:cs="Arial"/>
          <w:lang w:eastAsia="zh-CN"/>
        </w:rPr>
        <w:t xml:space="preserve"> in the BFR process. </w:t>
      </w:r>
      <w:r w:rsidR="00371AEE" w:rsidRPr="00B12AEE">
        <w:rPr>
          <w:rFonts w:ascii="Arial" w:hAnsi="Arial" w:cs="Arial"/>
          <w:lang w:eastAsia="zh-CN"/>
        </w:rPr>
        <w:t xml:space="preserve">In addition, it should be noted that there can be multiple NCRs </w:t>
      </w:r>
      <w:r w:rsidR="002923C4" w:rsidRPr="00ED29E7">
        <w:rPr>
          <w:rFonts w:ascii="Arial" w:hAnsi="Arial" w:cs="Arial"/>
          <w:lang w:eastAsia="zh-CN"/>
        </w:rPr>
        <w:t>with</w:t>
      </w:r>
      <w:r w:rsidR="00371AEE" w:rsidRPr="002923C4">
        <w:rPr>
          <w:rFonts w:ascii="Arial" w:hAnsi="Arial" w:cs="Arial"/>
          <w:lang w:eastAsia="zh-CN"/>
        </w:rPr>
        <w:t xml:space="preserve">in </w:t>
      </w:r>
      <w:r w:rsidR="002923C4" w:rsidRPr="00ED29E7">
        <w:rPr>
          <w:rFonts w:ascii="Arial" w:hAnsi="Arial" w:cs="Arial"/>
          <w:lang w:eastAsia="zh-CN"/>
        </w:rPr>
        <w:t xml:space="preserve">a </w:t>
      </w:r>
      <w:r w:rsidR="00371AEE" w:rsidRPr="002923C4">
        <w:rPr>
          <w:rFonts w:ascii="Arial" w:hAnsi="Arial" w:cs="Arial"/>
          <w:lang w:eastAsia="zh-CN"/>
        </w:rPr>
        <w:t>gNB</w:t>
      </w:r>
      <w:r w:rsidR="002923C4" w:rsidRPr="00ED29E7">
        <w:rPr>
          <w:rFonts w:ascii="Arial" w:hAnsi="Arial" w:cs="Arial"/>
          <w:lang w:eastAsia="zh-CN"/>
        </w:rPr>
        <w:t xml:space="preserve"> coverage</w:t>
      </w:r>
      <w:r w:rsidR="00371AEE" w:rsidRPr="00B12AEE">
        <w:rPr>
          <w:rFonts w:ascii="Arial" w:hAnsi="Arial" w:cs="Arial"/>
          <w:lang w:eastAsia="zh-CN"/>
        </w:rPr>
        <w:t>.</w:t>
      </w:r>
      <w:r w:rsidR="002923C4" w:rsidRPr="00ED29E7">
        <w:rPr>
          <w:rFonts w:ascii="Arial" w:hAnsi="Arial" w:cs="Arial"/>
          <w:lang w:eastAsia="zh-CN"/>
        </w:rPr>
        <w:t xml:space="preserve"> Having multiple NCRs associated with a gNB </w:t>
      </w:r>
      <w:r w:rsidR="002923C4">
        <w:rPr>
          <w:rFonts w:ascii="Arial" w:hAnsi="Arial" w:cs="Arial"/>
          <w:lang w:eastAsia="zh-CN"/>
        </w:rPr>
        <w:t xml:space="preserve">may </w:t>
      </w:r>
      <w:r w:rsidR="002923C4" w:rsidRPr="00ED29E7">
        <w:rPr>
          <w:rFonts w:ascii="Arial" w:hAnsi="Arial" w:cs="Arial"/>
          <w:lang w:eastAsia="zh-CN"/>
        </w:rPr>
        <w:t xml:space="preserve">further increase the resource overhead and </w:t>
      </w:r>
      <w:r w:rsidR="004C5D7C">
        <w:rPr>
          <w:rFonts w:ascii="Arial" w:hAnsi="Arial" w:cs="Arial"/>
          <w:lang w:eastAsia="zh-CN"/>
        </w:rPr>
        <w:t xml:space="preserve">may </w:t>
      </w:r>
      <w:r w:rsidR="002923C4" w:rsidRPr="00ED29E7">
        <w:rPr>
          <w:rFonts w:ascii="Arial" w:hAnsi="Arial" w:cs="Arial"/>
          <w:lang w:eastAsia="zh-CN"/>
        </w:rPr>
        <w:t xml:space="preserve">introduce additional latency. </w:t>
      </w:r>
    </w:p>
    <w:p w14:paraId="6D2097A8" w14:textId="5FE67E4D" w:rsidR="009121B4" w:rsidRPr="002256A6" w:rsidRDefault="009121B4" w:rsidP="00E16CF6">
      <w:pPr>
        <w:jc w:val="both"/>
        <w:rPr>
          <w:rFonts w:ascii="Arial" w:hAnsi="Arial" w:cs="Arial"/>
          <w:i/>
          <w:iCs/>
          <w:lang w:eastAsia="zh-CN"/>
        </w:rPr>
      </w:pPr>
      <w:bookmarkStart w:id="13" w:name="_Hlk111213830"/>
      <w:r w:rsidRPr="00B12AEE">
        <w:rPr>
          <w:rFonts w:ascii="Arial" w:hAnsi="Arial" w:cs="Arial"/>
          <w:b/>
          <w:bCs/>
          <w:i/>
          <w:iCs/>
          <w:lang w:eastAsia="zh-CN"/>
        </w:rPr>
        <w:t>Observation</w:t>
      </w:r>
      <w:r w:rsidRPr="00B12AEE">
        <w:rPr>
          <w:rFonts w:ascii="Arial" w:hAnsi="Arial" w:cs="Arial"/>
          <w:i/>
          <w:iCs/>
          <w:lang w:eastAsia="zh-CN"/>
        </w:rPr>
        <w:t xml:space="preserve"> </w:t>
      </w:r>
      <w:r w:rsidRPr="00B12AEE">
        <w:rPr>
          <w:rFonts w:ascii="Arial" w:hAnsi="Arial" w:cs="Arial"/>
          <w:b/>
          <w:bCs/>
          <w:i/>
          <w:iCs/>
          <w:lang w:eastAsia="zh-CN"/>
        </w:rPr>
        <w:t>1:</w:t>
      </w:r>
      <w:r w:rsidRPr="00B12AEE">
        <w:rPr>
          <w:rFonts w:ascii="Arial" w:hAnsi="Arial" w:cs="Arial"/>
          <w:i/>
          <w:iCs/>
          <w:lang w:eastAsia="zh-CN"/>
        </w:rPr>
        <w:t xml:space="preserve"> </w:t>
      </w:r>
      <w:r w:rsidR="003C2A2F" w:rsidRPr="00B12AEE">
        <w:rPr>
          <w:rFonts w:ascii="Arial" w:hAnsi="Arial" w:cs="Arial"/>
          <w:i/>
          <w:iCs/>
          <w:lang w:eastAsia="zh-CN"/>
        </w:rPr>
        <w:t>Extension of t</w:t>
      </w:r>
      <w:r w:rsidRPr="00B12AEE">
        <w:rPr>
          <w:rFonts w:ascii="Arial" w:hAnsi="Arial" w:cs="Arial"/>
          <w:i/>
          <w:iCs/>
          <w:lang w:eastAsia="zh-CN"/>
        </w:rPr>
        <w:t xml:space="preserve">he legacy BFR procedure for </w:t>
      </w:r>
      <w:r w:rsidR="003C2A2F" w:rsidRPr="00B12AEE">
        <w:rPr>
          <w:rFonts w:ascii="Arial" w:hAnsi="Arial" w:cs="Arial"/>
          <w:i/>
          <w:iCs/>
          <w:lang w:eastAsia="zh-CN"/>
        </w:rPr>
        <w:t>NCR</w:t>
      </w:r>
      <w:r w:rsidRPr="00B12AEE">
        <w:rPr>
          <w:rFonts w:ascii="Arial" w:hAnsi="Arial" w:cs="Arial"/>
          <w:i/>
          <w:iCs/>
          <w:lang w:eastAsia="zh-CN"/>
        </w:rPr>
        <w:t xml:space="preserve"> </w:t>
      </w:r>
      <w:r w:rsidR="003C2A2F" w:rsidRPr="00B12AEE">
        <w:rPr>
          <w:rFonts w:ascii="Arial" w:hAnsi="Arial" w:cs="Arial"/>
          <w:i/>
          <w:iCs/>
          <w:lang w:eastAsia="zh-CN"/>
        </w:rPr>
        <w:t>requires</w:t>
      </w:r>
      <w:r w:rsidRPr="00B12AEE">
        <w:rPr>
          <w:rFonts w:ascii="Arial" w:hAnsi="Arial" w:cs="Arial"/>
          <w:i/>
          <w:iCs/>
          <w:lang w:eastAsia="zh-CN"/>
        </w:rPr>
        <w:t xml:space="preserve"> a higher overhead than BFR procedure for traditional networks due to </w:t>
      </w:r>
      <w:r w:rsidR="003C2A2F" w:rsidRPr="00B12AEE">
        <w:rPr>
          <w:rFonts w:ascii="Arial" w:hAnsi="Arial" w:cs="Arial"/>
          <w:i/>
          <w:iCs/>
          <w:lang w:eastAsia="zh-CN"/>
        </w:rPr>
        <w:t xml:space="preserve">additional </w:t>
      </w:r>
      <w:r w:rsidRPr="00B12AEE">
        <w:rPr>
          <w:rFonts w:ascii="Arial" w:hAnsi="Arial" w:cs="Arial"/>
          <w:i/>
          <w:iCs/>
          <w:lang w:eastAsia="zh-CN"/>
        </w:rPr>
        <w:t xml:space="preserve">beam sweeping of </w:t>
      </w:r>
      <w:r w:rsidR="003C2A2F" w:rsidRPr="00B12AEE">
        <w:rPr>
          <w:rFonts w:ascii="Arial" w:hAnsi="Arial" w:cs="Arial"/>
          <w:i/>
          <w:iCs/>
          <w:lang w:eastAsia="zh-CN"/>
        </w:rPr>
        <w:t xml:space="preserve">access link </w:t>
      </w:r>
      <w:r w:rsidRPr="00B12AEE">
        <w:rPr>
          <w:rFonts w:ascii="Arial" w:hAnsi="Arial" w:cs="Arial"/>
          <w:i/>
          <w:iCs/>
          <w:lang w:eastAsia="zh-CN"/>
        </w:rPr>
        <w:t>beams</w:t>
      </w:r>
      <w:r w:rsidR="003C2A2F" w:rsidRPr="00B12AEE">
        <w:rPr>
          <w:rFonts w:ascii="Arial" w:hAnsi="Arial" w:cs="Arial"/>
          <w:i/>
          <w:iCs/>
          <w:lang w:eastAsia="zh-CN"/>
        </w:rPr>
        <w:t xml:space="preserve"> for each BH-link beam</w:t>
      </w:r>
      <w:r w:rsidRPr="00B12AEE">
        <w:rPr>
          <w:rFonts w:ascii="Arial" w:hAnsi="Arial" w:cs="Arial"/>
          <w:i/>
          <w:iCs/>
          <w:lang w:eastAsia="zh-CN"/>
        </w:rPr>
        <w:t>.</w:t>
      </w:r>
      <w:r w:rsidRPr="002256A6">
        <w:rPr>
          <w:rFonts w:ascii="Arial" w:hAnsi="Arial" w:cs="Arial"/>
          <w:i/>
          <w:iCs/>
          <w:lang w:eastAsia="zh-CN"/>
        </w:rPr>
        <w:t xml:space="preserve"> </w:t>
      </w:r>
    </w:p>
    <w:p w14:paraId="02FBD7BA" w14:textId="74767E51" w:rsidR="004137A8" w:rsidRPr="003E2BA7" w:rsidRDefault="009121B4" w:rsidP="002153E6">
      <w:pPr>
        <w:jc w:val="both"/>
        <w:rPr>
          <w:highlight w:val="yellow"/>
        </w:rPr>
      </w:pPr>
      <w:bookmarkStart w:id="14" w:name="_Hlk111213836"/>
      <w:bookmarkStart w:id="15" w:name="_Hlk115189149"/>
      <w:bookmarkEnd w:id="13"/>
      <w:r w:rsidRPr="002256A6">
        <w:rPr>
          <w:rFonts w:ascii="Arial" w:hAnsi="Arial" w:cs="Arial"/>
          <w:b/>
          <w:bCs/>
          <w:i/>
          <w:iCs/>
          <w:lang w:eastAsia="zh-CN"/>
        </w:rPr>
        <w:t xml:space="preserve">Proposal </w:t>
      </w:r>
      <w:r w:rsidR="00ED2775">
        <w:rPr>
          <w:rFonts w:ascii="Arial" w:hAnsi="Arial" w:cs="Arial"/>
          <w:b/>
          <w:bCs/>
          <w:i/>
          <w:iCs/>
          <w:lang w:eastAsia="zh-CN"/>
        </w:rPr>
        <w:t>3</w:t>
      </w:r>
      <w:r w:rsidRPr="002256A6">
        <w:rPr>
          <w:rFonts w:ascii="Arial" w:hAnsi="Arial" w:cs="Arial"/>
          <w:b/>
          <w:bCs/>
          <w:i/>
          <w:iCs/>
          <w:lang w:eastAsia="zh-CN"/>
        </w:rPr>
        <w:t xml:space="preserve">: </w:t>
      </w:r>
      <w:r w:rsidRPr="002256A6">
        <w:rPr>
          <w:rFonts w:ascii="Arial" w:hAnsi="Arial" w:cs="Arial"/>
          <w:i/>
          <w:iCs/>
          <w:lang w:eastAsia="zh-CN"/>
        </w:rPr>
        <w:t xml:space="preserve">Study efficient BFR procedures for </w:t>
      </w:r>
      <w:r w:rsidR="003C2A2F">
        <w:rPr>
          <w:rFonts w:ascii="Arial" w:hAnsi="Arial" w:cs="Arial"/>
          <w:i/>
          <w:iCs/>
          <w:lang w:eastAsia="zh-CN"/>
        </w:rPr>
        <w:t>NCR</w:t>
      </w:r>
      <w:r w:rsidRPr="002256A6">
        <w:rPr>
          <w:rFonts w:ascii="Arial" w:hAnsi="Arial" w:cs="Arial"/>
          <w:i/>
          <w:iCs/>
          <w:lang w:eastAsia="zh-CN"/>
        </w:rPr>
        <w:t xml:space="preserve"> enabled networks, possibly considering the specific characteristics of these networks. </w:t>
      </w:r>
      <w:bookmarkEnd w:id="5"/>
      <w:bookmarkEnd w:id="14"/>
    </w:p>
    <w:bookmarkEnd w:id="15"/>
    <w:p w14:paraId="6DC3A20A" w14:textId="6850DCB3" w:rsidR="00A95D0B" w:rsidRDefault="007746D6" w:rsidP="001541EA">
      <w:pPr>
        <w:pStyle w:val="Heading2"/>
        <w:tabs>
          <w:tab w:val="clear" w:pos="3996"/>
          <w:tab w:val="num" w:pos="0"/>
          <w:tab w:val="num" w:pos="576"/>
        </w:tabs>
        <w:ind w:left="0" w:firstLine="0"/>
      </w:pPr>
      <w:r>
        <w:t>Signaling</w:t>
      </w:r>
      <w:r w:rsidR="00A95D0B" w:rsidRPr="001541EA">
        <w:t xml:space="preserve"> UL-DL TDD </w:t>
      </w:r>
      <w:r w:rsidR="00DD3D08">
        <w:t>C</w:t>
      </w:r>
      <w:r w:rsidR="00A95D0B" w:rsidRPr="001541EA">
        <w:t>onfiguration</w:t>
      </w:r>
    </w:p>
    <w:p w14:paraId="1FB1851C" w14:textId="06D7495A" w:rsidR="009D3A52" w:rsidRDefault="00021081" w:rsidP="009009E6">
      <w:pPr>
        <w:overflowPunct w:val="0"/>
        <w:autoSpaceDE w:val="0"/>
        <w:autoSpaceDN w:val="0"/>
        <w:adjustRightInd w:val="0"/>
        <w:jc w:val="both"/>
        <w:textAlignment w:val="baseline"/>
        <w:rPr>
          <w:rFonts w:ascii="Arial" w:hAnsi="Arial" w:cs="Arial"/>
        </w:rPr>
      </w:pPr>
      <w:r w:rsidRPr="00161005">
        <w:rPr>
          <w:rFonts w:ascii="Arial" w:hAnsi="Arial" w:cs="Arial"/>
        </w:rPr>
        <w:t>S</w:t>
      </w:r>
      <w:r w:rsidR="000C7DE5" w:rsidRPr="00161005">
        <w:rPr>
          <w:rFonts w:ascii="Arial" w:hAnsi="Arial" w:cs="Arial"/>
        </w:rPr>
        <w:t xml:space="preserve">upporting UL-DL TDD configuration is important for </w:t>
      </w:r>
      <w:r w:rsidR="00A74C1F">
        <w:rPr>
          <w:rFonts w:ascii="Arial" w:hAnsi="Arial" w:cs="Arial"/>
        </w:rPr>
        <w:t>NCR</w:t>
      </w:r>
      <w:r w:rsidR="00755CA0">
        <w:rPr>
          <w:rFonts w:ascii="Arial" w:hAnsi="Arial" w:cs="Arial"/>
        </w:rPr>
        <w:t>s</w:t>
      </w:r>
      <w:r w:rsidR="000C7DE5" w:rsidRPr="00161005">
        <w:rPr>
          <w:rFonts w:ascii="Arial" w:hAnsi="Arial" w:cs="Arial"/>
        </w:rPr>
        <w:t xml:space="preserve"> as it </w:t>
      </w:r>
      <w:r w:rsidR="00BE1EE4" w:rsidRPr="00161005">
        <w:rPr>
          <w:rFonts w:ascii="Arial" w:hAnsi="Arial" w:cs="Arial"/>
        </w:rPr>
        <w:t xml:space="preserve">removes the requirement for a duplex filter </w:t>
      </w:r>
      <w:r w:rsidR="00315856" w:rsidRPr="00161005">
        <w:rPr>
          <w:rFonts w:ascii="Arial" w:hAnsi="Arial" w:cs="Arial"/>
        </w:rPr>
        <w:t>result</w:t>
      </w:r>
      <w:r w:rsidR="00BE1EE4" w:rsidRPr="00161005">
        <w:rPr>
          <w:rFonts w:ascii="Arial" w:hAnsi="Arial" w:cs="Arial"/>
        </w:rPr>
        <w:t xml:space="preserve">ing a </w:t>
      </w:r>
      <w:r w:rsidR="00315856" w:rsidRPr="00161005">
        <w:rPr>
          <w:rFonts w:ascii="Arial" w:hAnsi="Arial" w:cs="Arial"/>
        </w:rPr>
        <w:t>l</w:t>
      </w:r>
      <w:r w:rsidR="002923C4">
        <w:rPr>
          <w:rFonts w:ascii="Arial" w:hAnsi="Arial" w:cs="Arial"/>
        </w:rPr>
        <w:t>ow</w:t>
      </w:r>
      <w:r w:rsidR="00315856" w:rsidRPr="00161005">
        <w:rPr>
          <w:rFonts w:ascii="Arial" w:hAnsi="Arial" w:cs="Arial"/>
        </w:rPr>
        <w:t xml:space="preserve"> complex r</w:t>
      </w:r>
      <w:r w:rsidR="000C7DE5" w:rsidRPr="00161005">
        <w:rPr>
          <w:rFonts w:ascii="Arial" w:hAnsi="Arial" w:cs="Arial"/>
        </w:rPr>
        <w:t xml:space="preserve">eceiver. Also, TDD gives UL-DL channel reciprocity which can help beam </w:t>
      </w:r>
      <w:r w:rsidR="001B4BB5" w:rsidRPr="00161005">
        <w:rPr>
          <w:rFonts w:ascii="Arial" w:hAnsi="Arial" w:cs="Arial"/>
        </w:rPr>
        <w:t>management,</w:t>
      </w:r>
      <w:r w:rsidR="000C7DE5" w:rsidRPr="00161005">
        <w:rPr>
          <w:rFonts w:ascii="Arial" w:hAnsi="Arial" w:cs="Arial"/>
        </w:rPr>
        <w:t xml:space="preserve"> another key feature of </w:t>
      </w:r>
      <w:r w:rsidR="00A74C1F">
        <w:rPr>
          <w:rFonts w:ascii="Arial" w:hAnsi="Arial" w:cs="Arial"/>
        </w:rPr>
        <w:t>NCR</w:t>
      </w:r>
      <w:r w:rsidR="002923C4">
        <w:rPr>
          <w:rFonts w:ascii="Arial" w:hAnsi="Arial" w:cs="Arial"/>
        </w:rPr>
        <w:t xml:space="preserve"> enabled networks</w:t>
      </w:r>
      <w:r w:rsidR="000C7DE5" w:rsidRPr="00161005">
        <w:rPr>
          <w:rFonts w:ascii="Arial" w:hAnsi="Arial" w:cs="Arial"/>
        </w:rPr>
        <w:t xml:space="preserve">. </w:t>
      </w:r>
      <w:r w:rsidR="0078789D">
        <w:rPr>
          <w:rFonts w:ascii="Arial" w:hAnsi="Arial" w:cs="Arial"/>
        </w:rPr>
        <w:t>In RAN1#109-e meeting</w:t>
      </w:r>
      <w:r w:rsidR="003C2A2F">
        <w:rPr>
          <w:rFonts w:ascii="Arial" w:hAnsi="Arial" w:cs="Arial"/>
        </w:rPr>
        <w:t xml:space="preserve"> [</w:t>
      </w:r>
      <w:r w:rsidR="00910485">
        <w:rPr>
          <w:rFonts w:ascii="Arial" w:hAnsi="Arial" w:cs="Arial"/>
        </w:rPr>
        <w:t>3</w:t>
      </w:r>
      <w:r w:rsidR="003C2A2F">
        <w:rPr>
          <w:rFonts w:ascii="Arial" w:hAnsi="Arial" w:cs="Arial"/>
        </w:rPr>
        <w:t>],</w:t>
      </w:r>
      <w:r w:rsidR="0078789D">
        <w:rPr>
          <w:rFonts w:ascii="Arial" w:hAnsi="Arial" w:cs="Arial"/>
        </w:rPr>
        <w:t xml:space="preserve"> L1/L2 signaling for </w:t>
      </w:r>
      <w:r w:rsidR="005E4E28">
        <w:rPr>
          <w:rFonts w:ascii="Arial" w:hAnsi="Arial" w:cs="Arial"/>
        </w:rPr>
        <w:t>NCR</w:t>
      </w:r>
      <w:r w:rsidR="006A5BE3">
        <w:rPr>
          <w:rFonts w:ascii="Arial" w:hAnsi="Arial" w:cs="Arial"/>
        </w:rPr>
        <w:t xml:space="preserve"> was extensively </w:t>
      </w:r>
      <w:r w:rsidR="00A8431E">
        <w:rPr>
          <w:rFonts w:ascii="Arial" w:hAnsi="Arial" w:cs="Arial"/>
        </w:rPr>
        <w:t>discussed,</w:t>
      </w:r>
      <w:r w:rsidR="006A5BE3">
        <w:rPr>
          <w:rFonts w:ascii="Arial" w:hAnsi="Arial" w:cs="Arial"/>
        </w:rPr>
        <w:t xml:space="preserve"> and the following agreement w</w:t>
      </w:r>
      <w:r w:rsidR="00A8431E">
        <w:rPr>
          <w:rFonts w:ascii="Arial" w:hAnsi="Arial" w:cs="Arial"/>
        </w:rPr>
        <w:t>as</w:t>
      </w:r>
      <w:r w:rsidR="006A5BE3">
        <w:rPr>
          <w:rFonts w:ascii="Arial" w:hAnsi="Arial" w:cs="Arial"/>
        </w:rPr>
        <w:t xml:space="preserve"> made. </w:t>
      </w:r>
    </w:p>
    <w:tbl>
      <w:tblPr>
        <w:tblStyle w:val="TableGrid"/>
        <w:tblW w:w="0" w:type="auto"/>
        <w:tblLook w:val="04A0" w:firstRow="1" w:lastRow="0" w:firstColumn="1" w:lastColumn="0" w:noHBand="0" w:noVBand="1"/>
      </w:tblPr>
      <w:tblGrid>
        <w:gridCol w:w="9962"/>
      </w:tblGrid>
      <w:tr w:rsidR="003C2A2F" w14:paraId="59EA127B" w14:textId="77777777" w:rsidTr="00B16699">
        <w:tc>
          <w:tcPr>
            <w:tcW w:w="9962" w:type="dxa"/>
          </w:tcPr>
          <w:p w14:paraId="2972C5BA" w14:textId="3582E417" w:rsidR="00B16699" w:rsidRPr="00ED29E7" w:rsidRDefault="00B16699" w:rsidP="00B16699">
            <w:pPr>
              <w:rPr>
                <w:rFonts w:ascii="Arial" w:eastAsia="Malgun Gothic" w:hAnsi="Arial" w:cs="Arial"/>
                <w:b/>
                <w:bCs/>
                <w:i/>
                <w:iCs/>
                <w:sz w:val="20"/>
                <w:szCs w:val="20"/>
                <w:highlight w:val="cyan"/>
                <w:lang w:eastAsia="ja-JP"/>
              </w:rPr>
            </w:pPr>
            <w:r w:rsidRPr="00ED29E7">
              <w:rPr>
                <w:rFonts w:ascii="Arial" w:hAnsi="Arial" w:cs="Arial"/>
                <w:b/>
                <w:bCs/>
                <w:i/>
                <w:iCs/>
                <w:sz w:val="20"/>
                <w:szCs w:val="20"/>
                <w:highlight w:val="green"/>
                <w:lang w:eastAsia="ja-JP"/>
              </w:rPr>
              <w:t>Agreement</w:t>
            </w:r>
          </w:p>
          <w:p w14:paraId="33184278" w14:textId="77777777" w:rsidR="00B16699" w:rsidRPr="00E16CF6" w:rsidRDefault="00B16699" w:rsidP="00B16699">
            <w:pPr>
              <w:rPr>
                <w:rFonts w:ascii="Arial" w:eastAsia="Malgun Gothic" w:hAnsi="Arial" w:cs="Arial"/>
                <w:szCs w:val="20"/>
              </w:rPr>
            </w:pPr>
            <w:r w:rsidRPr="00E16CF6">
              <w:rPr>
                <w:rFonts w:ascii="Arial" w:hAnsi="Arial" w:cs="Arial"/>
                <w:iCs/>
                <w:sz w:val="20"/>
                <w:szCs w:val="20"/>
              </w:rPr>
              <w:t>For the signaling of information on UL-DL TDD configuration, if the NCR-MT can acquire the TDD configuration as legacy UEs or from the OAM, new signaling may not be necessary.</w:t>
            </w:r>
          </w:p>
          <w:p w14:paraId="44BABD86" w14:textId="77777777" w:rsidR="00B16699" w:rsidRPr="00E16CF6" w:rsidRDefault="00B16699" w:rsidP="00B16699">
            <w:pPr>
              <w:pStyle w:val="ListParagraph"/>
              <w:numPr>
                <w:ilvl w:val="0"/>
                <w:numId w:val="121"/>
              </w:numPr>
              <w:overflowPunct w:val="0"/>
              <w:autoSpaceDE w:val="0"/>
              <w:autoSpaceDN w:val="0"/>
              <w:adjustRightInd w:val="0"/>
              <w:spacing w:after="180" w:line="240" w:lineRule="auto"/>
              <w:contextualSpacing/>
              <w:textAlignment w:val="baseline"/>
              <w:rPr>
                <w:rFonts w:ascii="Arial" w:eastAsia="Times New Roman" w:hAnsi="Arial" w:cs="Arial"/>
                <w:sz w:val="20"/>
                <w:szCs w:val="20"/>
              </w:rPr>
            </w:pPr>
            <w:r w:rsidRPr="00E16CF6">
              <w:rPr>
                <w:rStyle w:val="Emphasis"/>
                <w:rFonts w:ascii="Arial" w:eastAsia="Times New Roman" w:hAnsi="Arial" w:cs="Arial"/>
                <w:sz w:val="20"/>
                <w:szCs w:val="20"/>
              </w:rPr>
              <w:t>Note 1: The same TDD UL/DL configuration is assumed for C-link and backhaul link and access link if the NCR-MT and the NCR-</w:t>
            </w:r>
            <w:proofErr w:type="spellStart"/>
            <w:r w:rsidRPr="00E16CF6">
              <w:rPr>
                <w:rStyle w:val="Emphasis"/>
                <w:rFonts w:ascii="Arial" w:eastAsia="Times New Roman" w:hAnsi="Arial" w:cs="Arial"/>
                <w:sz w:val="20"/>
                <w:szCs w:val="20"/>
              </w:rPr>
              <w:t>Fwd</w:t>
            </w:r>
            <w:proofErr w:type="spellEnd"/>
            <w:r w:rsidRPr="00E16CF6">
              <w:rPr>
                <w:rStyle w:val="Emphasis"/>
                <w:rFonts w:ascii="Arial" w:eastAsia="Times New Roman" w:hAnsi="Arial" w:cs="Arial"/>
                <w:sz w:val="20"/>
                <w:szCs w:val="20"/>
              </w:rPr>
              <w:t xml:space="preserve"> are in the same frequency band.</w:t>
            </w:r>
          </w:p>
          <w:p w14:paraId="31005D35" w14:textId="12FFEE0D" w:rsidR="00B16699" w:rsidRDefault="00B16699" w:rsidP="0060442D">
            <w:pPr>
              <w:pStyle w:val="ListParagraph"/>
              <w:numPr>
                <w:ilvl w:val="0"/>
                <w:numId w:val="121"/>
              </w:numPr>
              <w:overflowPunct w:val="0"/>
              <w:autoSpaceDE w:val="0"/>
              <w:autoSpaceDN w:val="0"/>
              <w:adjustRightInd w:val="0"/>
              <w:spacing w:after="180" w:line="240" w:lineRule="auto"/>
              <w:contextualSpacing/>
              <w:textAlignment w:val="baseline"/>
              <w:rPr>
                <w:rFonts w:ascii="Arial" w:hAnsi="Arial" w:cs="Arial"/>
              </w:rPr>
            </w:pPr>
            <w:r w:rsidRPr="00E16CF6">
              <w:rPr>
                <w:rStyle w:val="Emphasis"/>
                <w:rFonts w:ascii="Arial" w:eastAsia="Times New Roman" w:hAnsi="Arial" w:cs="Arial"/>
                <w:sz w:val="20"/>
                <w:szCs w:val="20"/>
              </w:rPr>
              <w:t>FFS: Other cases where new signaling may be necessary.</w:t>
            </w:r>
          </w:p>
        </w:tc>
      </w:tr>
    </w:tbl>
    <w:p w14:paraId="1F545B34" w14:textId="77777777" w:rsidR="006A5BE3" w:rsidRDefault="006A5BE3" w:rsidP="005E098B">
      <w:pPr>
        <w:overflowPunct w:val="0"/>
        <w:autoSpaceDE w:val="0"/>
        <w:autoSpaceDN w:val="0"/>
        <w:adjustRightInd w:val="0"/>
        <w:ind w:firstLine="360"/>
        <w:jc w:val="both"/>
        <w:textAlignment w:val="baseline"/>
        <w:rPr>
          <w:rFonts w:ascii="Arial" w:hAnsi="Arial" w:cs="Arial"/>
        </w:rPr>
      </w:pPr>
    </w:p>
    <w:p w14:paraId="214BF3C9" w14:textId="0C25C12A" w:rsidR="009D3A52" w:rsidRDefault="00BA6861" w:rsidP="00BA6861">
      <w:pPr>
        <w:overflowPunct w:val="0"/>
        <w:autoSpaceDE w:val="0"/>
        <w:autoSpaceDN w:val="0"/>
        <w:adjustRightInd w:val="0"/>
        <w:jc w:val="both"/>
        <w:textAlignment w:val="baseline"/>
        <w:rPr>
          <w:rFonts w:ascii="Arial" w:hAnsi="Arial" w:cs="Arial"/>
        </w:rPr>
      </w:pPr>
      <w:r>
        <w:rPr>
          <w:rFonts w:ascii="Arial" w:hAnsi="Arial" w:cs="Arial"/>
        </w:rPr>
        <w:t>Also</w:t>
      </w:r>
      <w:r w:rsidR="002D6A4E">
        <w:rPr>
          <w:rFonts w:ascii="Arial" w:hAnsi="Arial" w:cs="Arial"/>
        </w:rPr>
        <w:t>,</w:t>
      </w:r>
      <w:r>
        <w:rPr>
          <w:rFonts w:ascii="Arial" w:hAnsi="Arial" w:cs="Arial"/>
        </w:rPr>
        <w:t xml:space="preserve"> </w:t>
      </w:r>
      <w:r w:rsidR="00BF6E2B">
        <w:rPr>
          <w:rFonts w:ascii="Arial" w:hAnsi="Arial" w:cs="Arial"/>
        </w:rPr>
        <w:t>the following</w:t>
      </w:r>
      <w:r>
        <w:rPr>
          <w:rFonts w:ascii="Arial" w:hAnsi="Arial" w:cs="Arial"/>
        </w:rPr>
        <w:t xml:space="preserve"> relevant agreement</w:t>
      </w:r>
      <w:r w:rsidR="00B12AEE">
        <w:rPr>
          <w:rFonts w:ascii="Arial" w:hAnsi="Arial" w:cs="Arial"/>
        </w:rPr>
        <w:t>s</w:t>
      </w:r>
      <w:r>
        <w:rPr>
          <w:rFonts w:ascii="Arial" w:hAnsi="Arial" w:cs="Arial"/>
        </w:rPr>
        <w:t xml:space="preserve"> w</w:t>
      </w:r>
      <w:r w:rsidR="00B12AEE">
        <w:rPr>
          <w:rFonts w:ascii="Arial" w:hAnsi="Arial" w:cs="Arial"/>
        </w:rPr>
        <w:t>ere</w:t>
      </w:r>
      <w:r>
        <w:rPr>
          <w:rFonts w:ascii="Arial" w:hAnsi="Arial" w:cs="Arial"/>
        </w:rPr>
        <w:t xml:space="preserve"> </w:t>
      </w:r>
      <w:r w:rsidR="00BF6E2B">
        <w:rPr>
          <w:rFonts w:ascii="Arial" w:hAnsi="Arial" w:cs="Arial"/>
        </w:rPr>
        <w:t xml:space="preserve">made in </w:t>
      </w:r>
      <w:r w:rsidR="00813AF6">
        <w:rPr>
          <w:rFonts w:ascii="Arial" w:hAnsi="Arial" w:cs="Arial"/>
        </w:rPr>
        <w:t xml:space="preserve">the companion discussion under </w:t>
      </w:r>
      <w:r w:rsidR="00BF6E2B">
        <w:rPr>
          <w:rFonts w:ascii="Arial" w:hAnsi="Arial" w:cs="Arial"/>
        </w:rPr>
        <w:t>AI 9.8.1</w:t>
      </w:r>
      <w:r w:rsidR="00910485">
        <w:rPr>
          <w:rFonts w:ascii="Arial" w:hAnsi="Arial" w:cs="Arial"/>
        </w:rPr>
        <w:t xml:space="preserve"> in RAN1#109-e meeting [3] and RAN1#110 meeting [1]</w:t>
      </w:r>
      <w:r w:rsidR="00B15D9D">
        <w:rPr>
          <w:rFonts w:ascii="Arial" w:hAnsi="Arial" w:cs="Arial"/>
        </w:rPr>
        <w:t>.</w:t>
      </w:r>
    </w:p>
    <w:tbl>
      <w:tblPr>
        <w:tblStyle w:val="TableGrid"/>
        <w:tblW w:w="0" w:type="auto"/>
        <w:tblLook w:val="04A0" w:firstRow="1" w:lastRow="0" w:firstColumn="1" w:lastColumn="0" w:noHBand="0" w:noVBand="1"/>
      </w:tblPr>
      <w:tblGrid>
        <w:gridCol w:w="9962"/>
      </w:tblGrid>
      <w:tr w:rsidR="003C2A2F" w14:paraId="45D757FE" w14:textId="77777777" w:rsidTr="004F72AB">
        <w:tc>
          <w:tcPr>
            <w:tcW w:w="9962" w:type="dxa"/>
          </w:tcPr>
          <w:p w14:paraId="1DC9661C" w14:textId="77777777" w:rsidR="004F72AB" w:rsidRPr="00E16CF6" w:rsidRDefault="004F72AB" w:rsidP="004F72AB">
            <w:pPr>
              <w:pStyle w:val="NormalWeb"/>
              <w:shd w:val="clear" w:color="auto" w:fill="FFFFFF"/>
              <w:spacing w:before="0" w:beforeAutospacing="0" w:after="0" w:afterAutospacing="0"/>
              <w:jc w:val="both"/>
              <w:rPr>
                <w:rStyle w:val="Emphasis"/>
                <w:rFonts w:ascii="Arial" w:hAnsi="Arial" w:cs="Arial"/>
                <w:b/>
                <w:bCs/>
                <w:i w:val="0"/>
                <w:sz w:val="20"/>
                <w:szCs w:val="20"/>
                <w:highlight w:val="green"/>
                <w:shd w:val="clear" w:color="auto" w:fill="FFFF00"/>
              </w:rPr>
            </w:pPr>
            <w:r w:rsidRPr="00E16CF6">
              <w:rPr>
                <w:rStyle w:val="Emphasis"/>
                <w:rFonts w:ascii="Arial" w:hAnsi="Arial" w:cs="Arial"/>
                <w:b/>
                <w:bCs/>
                <w:sz w:val="20"/>
                <w:szCs w:val="20"/>
                <w:highlight w:val="green"/>
              </w:rPr>
              <w:t>Agreement</w:t>
            </w:r>
          </w:p>
          <w:p w14:paraId="525F0987" w14:textId="77777777" w:rsidR="004F72AB" w:rsidRPr="00E16CF6" w:rsidRDefault="004F72AB" w:rsidP="004F72AB">
            <w:pPr>
              <w:jc w:val="both"/>
              <w:rPr>
                <w:rFonts w:ascii="Arial" w:hAnsi="Arial" w:cs="Arial"/>
                <w:iCs/>
                <w:sz w:val="20"/>
                <w:szCs w:val="20"/>
                <w:lang w:eastAsia="zh-CN"/>
              </w:rPr>
            </w:pPr>
            <w:r w:rsidRPr="00E16CF6">
              <w:rPr>
                <w:rFonts w:ascii="Arial" w:hAnsi="Arial" w:cs="Arial"/>
                <w:sz w:val="20"/>
                <w:szCs w:val="20"/>
                <w:lang w:eastAsia="zh-CN"/>
              </w:rPr>
              <w:t>For the TDD UL/DL configuration of network controller repeater:</w:t>
            </w:r>
          </w:p>
          <w:p w14:paraId="22FD5337" w14:textId="77777777" w:rsidR="004F72AB" w:rsidRPr="00E16CF6" w:rsidRDefault="004F72AB" w:rsidP="004F72AB">
            <w:pPr>
              <w:pStyle w:val="ListParagraph"/>
              <w:numPr>
                <w:ilvl w:val="0"/>
                <w:numId w:val="122"/>
              </w:numPr>
              <w:snapToGrid w:val="0"/>
              <w:spacing w:after="0" w:line="240" w:lineRule="auto"/>
              <w:jc w:val="both"/>
              <w:rPr>
                <w:rFonts w:ascii="Arial" w:eastAsia="Malgun Gothic" w:hAnsi="Arial" w:cs="Arial"/>
                <w:iCs/>
                <w:sz w:val="20"/>
                <w:szCs w:val="20"/>
                <w:lang w:eastAsia="zh-CN"/>
              </w:rPr>
            </w:pPr>
            <w:r w:rsidRPr="00E16CF6">
              <w:rPr>
                <w:rFonts w:ascii="Arial" w:eastAsia="Malgun Gothic" w:hAnsi="Arial" w:cs="Arial"/>
                <w:iCs/>
                <w:sz w:val="20"/>
                <w:szCs w:val="20"/>
                <w:lang w:eastAsia="zh-CN"/>
              </w:rPr>
              <w:t>At least semi-static TDD UL/DL configuration is needed for network-controlled repeater for links including C-link, backhaul link and access link.</w:t>
            </w:r>
          </w:p>
          <w:p w14:paraId="6B6E3048" w14:textId="77777777" w:rsidR="004F72AB" w:rsidRPr="00E16CF6" w:rsidRDefault="004F72AB" w:rsidP="004F72AB">
            <w:pPr>
              <w:pStyle w:val="ListParagraph"/>
              <w:numPr>
                <w:ilvl w:val="1"/>
                <w:numId w:val="122"/>
              </w:numPr>
              <w:snapToGrid w:val="0"/>
              <w:spacing w:after="0" w:line="240" w:lineRule="auto"/>
              <w:jc w:val="both"/>
              <w:rPr>
                <w:rFonts w:ascii="Arial" w:eastAsia="Malgun Gothic" w:hAnsi="Arial" w:cs="Arial"/>
                <w:iCs/>
                <w:sz w:val="20"/>
                <w:szCs w:val="20"/>
                <w:lang w:eastAsia="zh-CN"/>
              </w:rPr>
            </w:pPr>
            <w:r w:rsidRPr="00E16CF6">
              <w:rPr>
                <w:rFonts w:ascii="Arial" w:eastAsia="Malgun Gothic" w:hAnsi="Arial" w:cs="Arial"/>
                <w:iCs/>
                <w:sz w:val="20"/>
                <w:szCs w:val="20"/>
                <w:lang w:eastAsia="zh-CN"/>
              </w:rPr>
              <w:t>FFS: handling of flexible symbols</w:t>
            </w:r>
          </w:p>
          <w:p w14:paraId="7D3F290C" w14:textId="77777777" w:rsidR="004F72AB" w:rsidRPr="00E16CF6" w:rsidRDefault="004F72AB" w:rsidP="004F72AB">
            <w:pPr>
              <w:pStyle w:val="ListParagraph"/>
              <w:numPr>
                <w:ilvl w:val="0"/>
                <w:numId w:val="122"/>
              </w:numPr>
              <w:snapToGrid w:val="0"/>
              <w:spacing w:after="0" w:line="240" w:lineRule="auto"/>
              <w:jc w:val="both"/>
              <w:rPr>
                <w:rFonts w:ascii="Arial" w:eastAsia="Malgun Gothic" w:hAnsi="Arial" w:cs="Arial"/>
                <w:iCs/>
                <w:sz w:val="20"/>
                <w:szCs w:val="20"/>
                <w:lang w:eastAsia="zh-CN"/>
              </w:rPr>
            </w:pPr>
            <w:r w:rsidRPr="00E16CF6">
              <w:rPr>
                <w:rFonts w:ascii="Arial" w:eastAsia="Malgun Gothic" w:hAnsi="Arial" w:cs="Arial"/>
                <w:iCs/>
                <w:sz w:val="20"/>
                <w:szCs w:val="20"/>
                <w:lang w:eastAsia="zh-CN"/>
              </w:rPr>
              <w:t>Note1: The same TDD UL/DL configuration is always assumed for backhaul link and access link</w:t>
            </w:r>
          </w:p>
          <w:p w14:paraId="09A25158" w14:textId="7B6A45E6" w:rsidR="00685FD2" w:rsidRPr="00ED29E7" w:rsidRDefault="004F72AB" w:rsidP="00ED29E7">
            <w:pPr>
              <w:pStyle w:val="ListParagraph"/>
              <w:numPr>
                <w:ilvl w:val="0"/>
                <w:numId w:val="122"/>
              </w:numPr>
              <w:snapToGrid w:val="0"/>
              <w:spacing w:after="140" w:line="240" w:lineRule="auto"/>
              <w:jc w:val="both"/>
              <w:rPr>
                <w:rFonts w:ascii="Arial" w:hAnsi="Arial" w:cs="Arial"/>
              </w:rPr>
            </w:pPr>
            <w:r w:rsidRPr="00E16CF6">
              <w:rPr>
                <w:rFonts w:ascii="Arial" w:eastAsia="Malgun Gothic" w:hAnsi="Arial" w:cs="Arial"/>
                <w:iCs/>
                <w:sz w:val="20"/>
                <w:szCs w:val="20"/>
                <w:lang w:eastAsia="zh-CN"/>
              </w:rPr>
              <w:lastRenderedPageBreak/>
              <w:t>Note2: The same TDD UL/DL configuration is assumed for C-link and backhaul link and access link if NCR-MT and NCR-</w:t>
            </w:r>
            <w:proofErr w:type="spellStart"/>
            <w:r w:rsidR="007819FE">
              <w:rPr>
                <w:rFonts w:ascii="Arial" w:eastAsia="Malgun Gothic" w:hAnsi="Arial" w:cs="Arial"/>
                <w:iCs/>
                <w:sz w:val="20"/>
                <w:szCs w:val="20"/>
                <w:lang w:eastAsia="zh-CN"/>
              </w:rPr>
              <w:t>Fwd</w:t>
            </w:r>
            <w:proofErr w:type="spellEnd"/>
            <w:r w:rsidRPr="00E16CF6">
              <w:rPr>
                <w:rFonts w:ascii="Arial" w:eastAsia="Malgun Gothic" w:hAnsi="Arial" w:cs="Arial"/>
                <w:iCs/>
                <w:sz w:val="20"/>
                <w:szCs w:val="20"/>
                <w:lang w:eastAsia="zh-CN"/>
              </w:rPr>
              <w:t xml:space="preserve"> are in the same frequency band.</w:t>
            </w:r>
            <w:r w:rsidR="002122CC">
              <w:rPr>
                <w:rFonts w:ascii="Arial" w:eastAsia="Malgun Gothic" w:hAnsi="Arial" w:cs="Arial"/>
                <w:iCs/>
                <w:sz w:val="20"/>
                <w:szCs w:val="20"/>
                <w:lang w:eastAsia="zh-CN"/>
              </w:rPr>
              <w:br/>
            </w:r>
          </w:p>
          <w:p w14:paraId="33174BA6" w14:textId="77777777" w:rsidR="00685FD2" w:rsidRPr="00ED29E7" w:rsidRDefault="00685FD2" w:rsidP="00685FD2">
            <w:pPr>
              <w:rPr>
                <w:rFonts w:ascii="Arial" w:hAnsi="Arial" w:cs="Arial"/>
                <w:b/>
                <w:bCs/>
                <w:i/>
                <w:iCs/>
                <w:sz w:val="20"/>
                <w:szCs w:val="18"/>
                <w:highlight w:val="green"/>
              </w:rPr>
            </w:pPr>
            <w:r w:rsidRPr="00ED29E7">
              <w:rPr>
                <w:rFonts w:ascii="Arial" w:hAnsi="Arial" w:cs="Arial"/>
                <w:b/>
                <w:bCs/>
                <w:i/>
                <w:iCs/>
                <w:sz w:val="20"/>
                <w:szCs w:val="18"/>
                <w:highlight w:val="green"/>
              </w:rPr>
              <w:t>Agreement</w:t>
            </w:r>
          </w:p>
          <w:p w14:paraId="1FBDFF5D" w14:textId="77777777" w:rsidR="00685FD2" w:rsidRPr="00ED29E7" w:rsidRDefault="00685FD2" w:rsidP="00685FD2">
            <w:pPr>
              <w:rPr>
                <w:rFonts w:ascii="Arial" w:hAnsi="Arial" w:cs="Arial"/>
                <w:sz w:val="20"/>
                <w:szCs w:val="20"/>
                <w:shd w:val="clear" w:color="auto" w:fill="FFFFFF"/>
              </w:rPr>
            </w:pPr>
            <w:r w:rsidRPr="00ED29E7">
              <w:rPr>
                <w:rFonts w:ascii="Arial" w:hAnsi="Arial" w:cs="Arial"/>
                <w:sz w:val="20"/>
                <w:szCs w:val="20"/>
                <w:shd w:val="clear" w:color="auto" w:fill="FFFFFF"/>
              </w:rPr>
              <w:t>For the flexible symbol based on the semi-static configuration (e.g., TDD-UL-DL-</w:t>
            </w:r>
            <w:proofErr w:type="spellStart"/>
            <w:r w:rsidRPr="00ED29E7">
              <w:rPr>
                <w:rFonts w:ascii="Arial" w:hAnsi="Arial" w:cs="Arial"/>
                <w:sz w:val="20"/>
                <w:szCs w:val="20"/>
                <w:shd w:val="clear" w:color="auto" w:fill="FFFFFF"/>
              </w:rPr>
              <w:t>ConfigCommon</w:t>
            </w:r>
            <w:proofErr w:type="spellEnd"/>
            <w:r w:rsidRPr="00ED29E7">
              <w:rPr>
                <w:rFonts w:ascii="Arial" w:hAnsi="Arial" w:cs="Arial"/>
                <w:sz w:val="20"/>
                <w:szCs w:val="20"/>
                <w:shd w:val="clear" w:color="auto" w:fill="FFFFFF"/>
              </w:rPr>
              <w:t>, TDD-UL-DL-</w:t>
            </w:r>
            <w:proofErr w:type="spellStart"/>
            <w:r w:rsidRPr="00ED29E7">
              <w:rPr>
                <w:rFonts w:ascii="Arial" w:hAnsi="Arial" w:cs="Arial"/>
                <w:sz w:val="20"/>
                <w:szCs w:val="20"/>
                <w:shd w:val="clear" w:color="auto" w:fill="FFFFFF"/>
              </w:rPr>
              <w:t>ConfigDedicated</w:t>
            </w:r>
            <w:proofErr w:type="spellEnd"/>
            <w:r w:rsidRPr="00ED29E7">
              <w:rPr>
                <w:rFonts w:ascii="Arial" w:hAnsi="Arial" w:cs="Arial"/>
                <w:sz w:val="20"/>
                <w:szCs w:val="20"/>
                <w:shd w:val="clear" w:color="auto" w:fill="FFFFFF"/>
              </w:rPr>
              <w:t>), following options are considered for the NCR-</w:t>
            </w:r>
            <w:proofErr w:type="spellStart"/>
            <w:r w:rsidRPr="00ED29E7">
              <w:rPr>
                <w:rFonts w:ascii="Arial" w:hAnsi="Arial" w:cs="Arial"/>
                <w:sz w:val="20"/>
                <w:szCs w:val="20"/>
                <w:shd w:val="clear" w:color="auto" w:fill="FFFFFF"/>
              </w:rPr>
              <w:t>Fwd</w:t>
            </w:r>
            <w:proofErr w:type="spellEnd"/>
            <w:r w:rsidRPr="00ED29E7">
              <w:rPr>
                <w:rFonts w:ascii="Arial" w:hAnsi="Arial" w:cs="Arial"/>
                <w:sz w:val="20"/>
                <w:szCs w:val="20"/>
                <w:shd w:val="clear" w:color="auto" w:fill="FFFFFF"/>
              </w:rPr>
              <w:t xml:space="preserve"> on these symbols</w:t>
            </w:r>
          </w:p>
          <w:p w14:paraId="56FA6761" w14:textId="77777777" w:rsidR="00685FD2" w:rsidRPr="00ED29E7" w:rsidRDefault="00685FD2" w:rsidP="00685FD2">
            <w:pPr>
              <w:pStyle w:val="ListParagraph"/>
              <w:numPr>
                <w:ilvl w:val="0"/>
                <w:numId w:val="130"/>
              </w:numPr>
              <w:overflowPunct w:val="0"/>
              <w:autoSpaceDE w:val="0"/>
              <w:autoSpaceDN w:val="0"/>
              <w:adjustRightInd w:val="0"/>
              <w:spacing w:after="180" w:line="240" w:lineRule="auto"/>
              <w:contextualSpacing/>
              <w:textAlignment w:val="baseline"/>
              <w:rPr>
                <w:rFonts w:ascii="Arial" w:hAnsi="Arial" w:cs="Arial"/>
                <w:bCs/>
                <w:sz w:val="20"/>
                <w:szCs w:val="20"/>
                <w:lang w:eastAsia="x-none"/>
              </w:rPr>
            </w:pPr>
            <w:r w:rsidRPr="00ED29E7">
              <w:rPr>
                <w:rFonts w:ascii="Arial" w:hAnsi="Arial" w:cs="Arial"/>
                <w:bCs/>
                <w:sz w:val="20"/>
                <w:szCs w:val="20"/>
                <w:lang w:eastAsia="x-none"/>
              </w:rPr>
              <w:t>Option 1: The NCR-</w:t>
            </w:r>
            <w:proofErr w:type="spellStart"/>
            <w:r w:rsidRPr="00ED29E7">
              <w:rPr>
                <w:rFonts w:ascii="Arial" w:hAnsi="Arial" w:cs="Arial"/>
                <w:bCs/>
                <w:sz w:val="20"/>
                <w:szCs w:val="20"/>
                <w:lang w:eastAsia="x-none"/>
              </w:rPr>
              <w:t>Fwd</w:t>
            </w:r>
            <w:proofErr w:type="spellEnd"/>
            <w:r w:rsidRPr="00ED29E7">
              <w:rPr>
                <w:rFonts w:ascii="Arial" w:hAnsi="Arial" w:cs="Arial"/>
                <w:bCs/>
                <w:sz w:val="20"/>
                <w:szCs w:val="20"/>
                <w:lang w:eastAsia="x-none"/>
              </w:rPr>
              <w:t xml:space="preserve"> is expected to be OFF or not forwarding over these symbols</w:t>
            </w:r>
          </w:p>
          <w:p w14:paraId="5F5CD0D9" w14:textId="77777777" w:rsidR="00685FD2" w:rsidRPr="00ED29E7" w:rsidRDefault="00685FD2" w:rsidP="00685FD2">
            <w:pPr>
              <w:pStyle w:val="ListParagraph"/>
              <w:numPr>
                <w:ilvl w:val="0"/>
                <w:numId w:val="130"/>
              </w:numPr>
              <w:overflowPunct w:val="0"/>
              <w:autoSpaceDE w:val="0"/>
              <w:autoSpaceDN w:val="0"/>
              <w:adjustRightInd w:val="0"/>
              <w:spacing w:after="180" w:line="240" w:lineRule="auto"/>
              <w:contextualSpacing/>
              <w:textAlignment w:val="baseline"/>
              <w:rPr>
                <w:rFonts w:ascii="Arial" w:hAnsi="Arial" w:cs="Arial"/>
                <w:bCs/>
                <w:sz w:val="20"/>
                <w:szCs w:val="20"/>
                <w:lang w:eastAsia="x-none"/>
              </w:rPr>
            </w:pPr>
            <w:r w:rsidRPr="00ED29E7">
              <w:rPr>
                <w:rFonts w:ascii="Arial" w:hAnsi="Arial" w:cs="Arial"/>
                <w:bCs/>
                <w:sz w:val="20"/>
                <w:szCs w:val="20"/>
                <w:lang w:eastAsia="x-none"/>
              </w:rPr>
              <w:t>Option 2: The NCR-</w:t>
            </w:r>
            <w:proofErr w:type="spellStart"/>
            <w:r w:rsidRPr="00ED29E7">
              <w:rPr>
                <w:rFonts w:ascii="Arial" w:hAnsi="Arial" w:cs="Arial"/>
                <w:bCs/>
                <w:sz w:val="20"/>
                <w:szCs w:val="20"/>
                <w:lang w:eastAsia="x-none"/>
              </w:rPr>
              <w:t>Fwd</w:t>
            </w:r>
            <w:proofErr w:type="spellEnd"/>
            <w:r w:rsidRPr="00ED29E7">
              <w:rPr>
                <w:rFonts w:ascii="Arial" w:hAnsi="Arial" w:cs="Arial"/>
                <w:bCs/>
                <w:sz w:val="20"/>
                <w:szCs w:val="20"/>
                <w:lang w:eastAsia="x-none"/>
              </w:rPr>
              <w:t xml:space="preserve"> will follow the TDD operation determined by NCR-MT,</w:t>
            </w:r>
            <w:r w:rsidRPr="00ED29E7">
              <w:rPr>
                <w:rFonts w:ascii="Arial" w:hAnsi="Arial" w:cs="Arial"/>
                <w:sz w:val="20"/>
                <w:szCs w:val="20"/>
                <w:lang w:eastAsia="x-none"/>
              </w:rPr>
              <w:t xml:space="preserve"> i.e., determined by NCR-MT based on the received SFI indication or scheduling from gNB </w:t>
            </w:r>
          </w:p>
          <w:p w14:paraId="06C50228" w14:textId="77777777" w:rsidR="00685FD2" w:rsidRPr="00ED29E7" w:rsidRDefault="00685FD2" w:rsidP="00685FD2">
            <w:pPr>
              <w:pStyle w:val="ListParagraph"/>
              <w:numPr>
                <w:ilvl w:val="1"/>
                <w:numId w:val="130"/>
              </w:numPr>
              <w:overflowPunct w:val="0"/>
              <w:autoSpaceDE w:val="0"/>
              <w:autoSpaceDN w:val="0"/>
              <w:adjustRightInd w:val="0"/>
              <w:spacing w:after="180" w:line="240" w:lineRule="auto"/>
              <w:contextualSpacing/>
              <w:textAlignment w:val="baseline"/>
              <w:rPr>
                <w:rFonts w:ascii="Arial" w:hAnsi="Arial" w:cs="Arial"/>
                <w:bCs/>
                <w:sz w:val="20"/>
                <w:szCs w:val="20"/>
                <w:lang w:eastAsia="x-none"/>
              </w:rPr>
            </w:pPr>
            <w:r w:rsidRPr="00ED29E7">
              <w:rPr>
                <w:rFonts w:ascii="Arial" w:hAnsi="Arial" w:cs="Arial"/>
                <w:sz w:val="20"/>
                <w:szCs w:val="20"/>
                <w:lang w:eastAsia="x-none"/>
              </w:rPr>
              <w:t xml:space="preserve">Note: It means that no new side control </w:t>
            </w:r>
            <w:proofErr w:type="spellStart"/>
            <w:r w:rsidRPr="00ED29E7">
              <w:rPr>
                <w:rFonts w:ascii="Arial" w:hAnsi="Arial" w:cs="Arial"/>
                <w:sz w:val="20"/>
                <w:szCs w:val="20"/>
                <w:lang w:eastAsia="x-none"/>
              </w:rPr>
              <w:t>signalling</w:t>
            </w:r>
            <w:proofErr w:type="spellEnd"/>
            <w:r w:rsidRPr="00ED29E7">
              <w:rPr>
                <w:rFonts w:ascii="Arial" w:hAnsi="Arial" w:cs="Arial"/>
                <w:sz w:val="20"/>
                <w:szCs w:val="20"/>
                <w:lang w:eastAsia="x-none"/>
              </w:rPr>
              <w:t xml:space="preserve"> is needed.</w:t>
            </w:r>
          </w:p>
          <w:p w14:paraId="5BE1F601" w14:textId="1071ACDC" w:rsidR="00685FD2" w:rsidRPr="00ED29E7" w:rsidRDefault="00685FD2" w:rsidP="00ED29E7">
            <w:pPr>
              <w:pStyle w:val="ListParagraph"/>
              <w:numPr>
                <w:ilvl w:val="0"/>
                <w:numId w:val="130"/>
              </w:numPr>
              <w:overflowPunct w:val="0"/>
              <w:autoSpaceDE w:val="0"/>
              <w:autoSpaceDN w:val="0"/>
              <w:adjustRightInd w:val="0"/>
              <w:spacing w:after="180" w:line="240" w:lineRule="auto"/>
              <w:contextualSpacing/>
              <w:textAlignment w:val="baseline"/>
              <w:rPr>
                <w:b/>
                <w:bCs/>
                <w:lang w:eastAsia="x-none"/>
              </w:rPr>
            </w:pPr>
            <w:r w:rsidRPr="00ED29E7">
              <w:rPr>
                <w:rFonts w:ascii="Arial" w:hAnsi="Arial" w:cs="Arial"/>
                <w:sz w:val="20"/>
                <w:szCs w:val="20"/>
                <w:lang w:eastAsia="x-none"/>
              </w:rPr>
              <w:t>Option 3: The NCR-</w:t>
            </w:r>
            <w:proofErr w:type="spellStart"/>
            <w:r w:rsidRPr="00ED29E7">
              <w:rPr>
                <w:rFonts w:ascii="Arial" w:hAnsi="Arial" w:cs="Arial"/>
                <w:sz w:val="20"/>
                <w:szCs w:val="20"/>
                <w:lang w:eastAsia="x-none"/>
              </w:rPr>
              <w:t>Fwd</w:t>
            </w:r>
            <w:proofErr w:type="spellEnd"/>
            <w:r w:rsidRPr="00ED29E7">
              <w:rPr>
                <w:rFonts w:ascii="Arial" w:hAnsi="Arial" w:cs="Arial"/>
                <w:sz w:val="20"/>
                <w:szCs w:val="20"/>
                <w:lang w:eastAsia="x-none"/>
              </w:rPr>
              <w:t xml:space="preserve"> will follow a new </w:t>
            </w:r>
            <w:r w:rsidRPr="00ED29E7">
              <w:rPr>
                <w:rFonts w:ascii="Arial" w:hAnsi="Arial" w:cs="Arial"/>
                <w:bCs/>
                <w:sz w:val="20"/>
                <w:szCs w:val="20"/>
                <w:lang w:eastAsia="x-none"/>
              </w:rPr>
              <w:t xml:space="preserve">dynamic side control </w:t>
            </w:r>
            <w:proofErr w:type="spellStart"/>
            <w:r w:rsidRPr="00ED29E7">
              <w:rPr>
                <w:rFonts w:ascii="Arial" w:hAnsi="Arial" w:cs="Arial"/>
                <w:bCs/>
                <w:sz w:val="20"/>
                <w:szCs w:val="20"/>
                <w:lang w:eastAsia="x-none"/>
              </w:rPr>
              <w:t>signalling</w:t>
            </w:r>
            <w:proofErr w:type="spellEnd"/>
            <w:r w:rsidRPr="00ED29E7">
              <w:rPr>
                <w:rFonts w:ascii="Arial" w:hAnsi="Arial" w:cs="Arial"/>
                <w:bCs/>
                <w:sz w:val="20"/>
                <w:szCs w:val="20"/>
                <w:lang w:eastAsia="x-none"/>
              </w:rPr>
              <w:t xml:space="preserve"> of DL/UL forwarding over these symbols to NCR-</w:t>
            </w:r>
            <w:proofErr w:type="spellStart"/>
            <w:r w:rsidRPr="00ED29E7">
              <w:rPr>
                <w:rFonts w:ascii="Arial" w:hAnsi="Arial" w:cs="Arial"/>
                <w:bCs/>
                <w:sz w:val="20"/>
                <w:szCs w:val="20"/>
                <w:lang w:eastAsia="x-none"/>
              </w:rPr>
              <w:t>Fwd</w:t>
            </w:r>
            <w:proofErr w:type="spellEnd"/>
          </w:p>
        </w:tc>
      </w:tr>
    </w:tbl>
    <w:p w14:paraId="664ECDF3" w14:textId="77777777" w:rsidR="00CE7A6F" w:rsidRDefault="00CE7A6F" w:rsidP="002153E6">
      <w:pPr>
        <w:overflowPunct w:val="0"/>
        <w:autoSpaceDE w:val="0"/>
        <w:autoSpaceDN w:val="0"/>
        <w:adjustRightInd w:val="0"/>
        <w:jc w:val="both"/>
        <w:textAlignment w:val="baseline"/>
        <w:rPr>
          <w:rFonts w:ascii="Arial" w:hAnsi="Arial" w:cs="Arial"/>
        </w:rPr>
      </w:pPr>
    </w:p>
    <w:p w14:paraId="06C44B5B" w14:textId="6E5794D9" w:rsidR="001C7045" w:rsidRPr="00ED29E7" w:rsidRDefault="001D62AE" w:rsidP="009009E6">
      <w:pPr>
        <w:overflowPunct w:val="0"/>
        <w:autoSpaceDE w:val="0"/>
        <w:autoSpaceDN w:val="0"/>
        <w:adjustRightInd w:val="0"/>
        <w:jc w:val="both"/>
        <w:textAlignment w:val="baseline"/>
        <w:rPr>
          <w:rFonts w:ascii="Arial" w:eastAsia="SimSun" w:hAnsi="Arial" w:cs="Arial"/>
        </w:rPr>
      </w:pPr>
      <w:r w:rsidRPr="00ED29E7">
        <w:rPr>
          <w:rFonts w:ascii="Arial" w:eastAsia="SimSun" w:hAnsi="Arial" w:cs="Arial"/>
        </w:rPr>
        <w:t>Based on</w:t>
      </w:r>
      <w:r w:rsidR="00C65178" w:rsidRPr="00ED29E7">
        <w:rPr>
          <w:rFonts w:ascii="Arial" w:eastAsia="SimSun" w:hAnsi="Arial" w:cs="Arial"/>
        </w:rPr>
        <w:t xml:space="preserve"> </w:t>
      </w:r>
      <w:r w:rsidR="00B12AEE">
        <w:rPr>
          <w:rFonts w:ascii="Arial" w:eastAsia="SimSun" w:hAnsi="Arial" w:cs="Arial"/>
        </w:rPr>
        <w:t xml:space="preserve">the </w:t>
      </w:r>
      <w:r w:rsidR="00C65178" w:rsidRPr="00ED29E7">
        <w:rPr>
          <w:rFonts w:ascii="Arial" w:eastAsia="SimSun" w:hAnsi="Arial" w:cs="Arial"/>
        </w:rPr>
        <w:t xml:space="preserve">above </w:t>
      </w:r>
      <w:r w:rsidRPr="00ED29E7">
        <w:rPr>
          <w:rFonts w:ascii="Arial" w:eastAsia="SimSun" w:hAnsi="Arial" w:cs="Arial"/>
        </w:rPr>
        <w:t>agr</w:t>
      </w:r>
      <w:r w:rsidR="00CE2CE7" w:rsidRPr="00ED29E7">
        <w:rPr>
          <w:rFonts w:ascii="Arial" w:eastAsia="SimSun" w:hAnsi="Arial" w:cs="Arial"/>
        </w:rPr>
        <w:t>e</w:t>
      </w:r>
      <w:r w:rsidRPr="00ED29E7">
        <w:rPr>
          <w:rFonts w:ascii="Arial" w:eastAsia="SimSun" w:hAnsi="Arial" w:cs="Arial"/>
        </w:rPr>
        <w:t>ement</w:t>
      </w:r>
      <w:r w:rsidR="00B12AEE">
        <w:rPr>
          <w:rFonts w:ascii="Arial" w:eastAsia="SimSun" w:hAnsi="Arial" w:cs="Arial"/>
        </w:rPr>
        <w:t>s</w:t>
      </w:r>
      <w:r w:rsidRPr="00ED29E7">
        <w:rPr>
          <w:rFonts w:ascii="Arial" w:eastAsia="SimSun" w:hAnsi="Arial" w:cs="Arial"/>
        </w:rPr>
        <w:t xml:space="preserve">, </w:t>
      </w:r>
      <w:r w:rsidR="005225F7" w:rsidRPr="00ED29E7">
        <w:rPr>
          <w:rFonts w:ascii="Arial" w:eastAsia="SimSun" w:hAnsi="Arial" w:cs="Arial"/>
        </w:rPr>
        <w:t>at least sem</w:t>
      </w:r>
      <w:r w:rsidR="00964C26" w:rsidRPr="00ED29E7">
        <w:rPr>
          <w:rFonts w:ascii="Arial" w:eastAsia="SimSun" w:hAnsi="Arial" w:cs="Arial"/>
        </w:rPr>
        <w:t>i</w:t>
      </w:r>
      <w:r w:rsidR="005225F7" w:rsidRPr="00ED29E7">
        <w:rPr>
          <w:rFonts w:ascii="Arial" w:eastAsia="SimSun" w:hAnsi="Arial" w:cs="Arial"/>
        </w:rPr>
        <w:t xml:space="preserve">-static TDD UL/DL configuration is supported for </w:t>
      </w:r>
      <w:r w:rsidR="001B181D" w:rsidRPr="00ED29E7">
        <w:rPr>
          <w:rFonts w:ascii="Arial" w:eastAsia="SimSun" w:hAnsi="Arial" w:cs="Arial"/>
        </w:rPr>
        <w:t>C-link, backhaul link and the access link</w:t>
      </w:r>
      <w:r w:rsidR="002122CC">
        <w:rPr>
          <w:rFonts w:ascii="Arial" w:eastAsia="SimSun" w:hAnsi="Arial" w:cs="Arial"/>
        </w:rPr>
        <w:t xml:space="preserve"> in NCR enabled networks</w:t>
      </w:r>
      <w:r w:rsidR="001B181D" w:rsidRPr="00ED29E7">
        <w:rPr>
          <w:rFonts w:ascii="Arial" w:eastAsia="SimSun" w:hAnsi="Arial" w:cs="Arial"/>
        </w:rPr>
        <w:t>.</w:t>
      </w:r>
      <w:r w:rsidR="00E753DB" w:rsidRPr="00ED29E7">
        <w:rPr>
          <w:rFonts w:ascii="Arial" w:eastAsia="SimSun" w:hAnsi="Arial" w:cs="Arial"/>
        </w:rPr>
        <w:t xml:space="preserve"> </w:t>
      </w:r>
      <w:r w:rsidR="003413A8">
        <w:rPr>
          <w:rFonts w:ascii="Arial" w:eastAsia="SimSun" w:hAnsi="Arial" w:cs="Arial"/>
        </w:rPr>
        <w:t>W</w:t>
      </w:r>
      <w:r w:rsidR="00AA209E" w:rsidRPr="00ED29E7">
        <w:rPr>
          <w:rFonts w:ascii="Arial" w:eastAsia="SimSun" w:hAnsi="Arial" w:cs="Arial"/>
        </w:rPr>
        <w:t xml:space="preserve">hether </w:t>
      </w:r>
      <w:r w:rsidR="003413A8">
        <w:rPr>
          <w:rFonts w:ascii="Arial" w:eastAsia="SimSun" w:hAnsi="Arial" w:cs="Arial"/>
        </w:rPr>
        <w:t xml:space="preserve">to </w:t>
      </w:r>
      <w:r w:rsidR="00AA209E" w:rsidRPr="00ED29E7">
        <w:rPr>
          <w:rFonts w:ascii="Arial" w:eastAsia="SimSun" w:hAnsi="Arial" w:cs="Arial"/>
        </w:rPr>
        <w:t>support dynamic TDD UL/DL configuration by handling flexible symbols</w:t>
      </w:r>
      <w:r w:rsidR="002122CC">
        <w:rPr>
          <w:rFonts w:ascii="Arial" w:eastAsia="SimSun" w:hAnsi="Arial" w:cs="Arial"/>
        </w:rPr>
        <w:t>,</w:t>
      </w:r>
      <w:r w:rsidR="003413A8">
        <w:rPr>
          <w:rFonts w:ascii="Arial" w:eastAsia="SimSun" w:hAnsi="Arial" w:cs="Arial"/>
        </w:rPr>
        <w:t xml:space="preserve"> and if supported details on signaling </w:t>
      </w:r>
      <w:r w:rsidR="005E7CFF">
        <w:rPr>
          <w:rFonts w:ascii="Arial" w:eastAsia="SimSun" w:hAnsi="Arial" w:cs="Arial"/>
        </w:rPr>
        <w:t>mechanism</w:t>
      </w:r>
      <w:r w:rsidR="00AA209E" w:rsidRPr="00ED29E7">
        <w:rPr>
          <w:rFonts w:ascii="Arial" w:eastAsia="SimSun" w:hAnsi="Arial" w:cs="Arial"/>
        </w:rPr>
        <w:t xml:space="preserve"> </w:t>
      </w:r>
      <w:r w:rsidR="003413A8">
        <w:rPr>
          <w:rFonts w:ascii="Arial" w:eastAsia="SimSun" w:hAnsi="Arial" w:cs="Arial"/>
        </w:rPr>
        <w:t>are</w:t>
      </w:r>
      <w:r w:rsidR="00AA209E" w:rsidRPr="00ED29E7">
        <w:rPr>
          <w:rFonts w:ascii="Arial" w:eastAsia="SimSun" w:hAnsi="Arial" w:cs="Arial"/>
        </w:rPr>
        <w:t xml:space="preserve"> yet to be decided.</w:t>
      </w:r>
    </w:p>
    <w:p w14:paraId="671DFC49" w14:textId="727C7A1A" w:rsidR="003413A8" w:rsidRDefault="001C7045" w:rsidP="009009E6">
      <w:pPr>
        <w:overflowPunct w:val="0"/>
        <w:autoSpaceDE w:val="0"/>
        <w:autoSpaceDN w:val="0"/>
        <w:adjustRightInd w:val="0"/>
        <w:jc w:val="both"/>
        <w:textAlignment w:val="baseline"/>
        <w:rPr>
          <w:rFonts w:ascii="Arial" w:eastAsia="SimSun" w:hAnsi="Arial" w:cs="Arial"/>
        </w:rPr>
      </w:pPr>
      <w:r>
        <w:rPr>
          <w:rFonts w:ascii="Arial" w:eastAsia="SimSun" w:hAnsi="Arial" w:cs="Arial"/>
        </w:rPr>
        <w:t xml:space="preserve">Supporting dynamic TDD will give gNB the freedom to schedule UL/DL TDD configurations to balance UL/DL load. This can help to improve the overall performance of NCR enabled networks. </w:t>
      </w:r>
      <w:r w:rsidR="003413A8">
        <w:rPr>
          <w:rFonts w:ascii="Arial" w:eastAsia="SimSun" w:hAnsi="Arial" w:cs="Arial"/>
        </w:rPr>
        <w:t xml:space="preserve">Therefore, we do not </w:t>
      </w:r>
      <w:proofErr w:type="gramStart"/>
      <w:r w:rsidR="003413A8">
        <w:rPr>
          <w:rFonts w:ascii="Arial" w:eastAsia="SimSun" w:hAnsi="Arial" w:cs="Arial"/>
        </w:rPr>
        <w:t>support no</w:t>
      </w:r>
      <w:r w:rsidR="002122CC">
        <w:rPr>
          <w:rFonts w:ascii="Arial" w:eastAsia="SimSun" w:hAnsi="Arial" w:cs="Arial"/>
        </w:rPr>
        <w:t>t</w:t>
      </w:r>
      <w:proofErr w:type="gramEnd"/>
      <w:r w:rsidR="003413A8">
        <w:rPr>
          <w:rFonts w:ascii="Arial" w:eastAsia="SimSun" w:hAnsi="Arial" w:cs="Arial"/>
        </w:rPr>
        <w:t xml:space="preserve"> forwarding or switching off NCR-</w:t>
      </w:r>
      <w:proofErr w:type="spellStart"/>
      <w:r w:rsidR="003413A8">
        <w:rPr>
          <w:rFonts w:ascii="Arial" w:eastAsia="SimSun" w:hAnsi="Arial" w:cs="Arial"/>
        </w:rPr>
        <w:t>Fwd</w:t>
      </w:r>
      <w:proofErr w:type="spellEnd"/>
      <w:r w:rsidR="003413A8">
        <w:rPr>
          <w:rFonts w:ascii="Arial" w:eastAsia="SimSun" w:hAnsi="Arial" w:cs="Arial"/>
        </w:rPr>
        <w:t xml:space="preserve"> functionality during flexible symbols. </w:t>
      </w:r>
    </w:p>
    <w:p w14:paraId="2ACD0953" w14:textId="6717D296" w:rsidR="005E7CFF" w:rsidRDefault="001C7045" w:rsidP="009009E6">
      <w:pPr>
        <w:jc w:val="both"/>
        <w:rPr>
          <w:rFonts w:ascii="Arial" w:eastAsia="SimSun" w:hAnsi="Arial" w:cs="Arial"/>
        </w:rPr>
      </w:pPr>
      <w:r>
        <w:rPr>
          <w:rFonts w:ascii="Arial" w:eastAsia="SimSun" w:hAnsi="Arial" w:cs="Arial"/>
        </w:rPr>
        <w:t xml:space="preserve">To support dynamic TDD operation </w:t>
      </w:r>
      <w:r w:rsidR="003413A8">
        <w:rPr>
          <w:rFonts w:ascii="Arial" w:eastAsia="SimSun" w:hAnsi="Arial" w:cs="Arial"/>
        </w:rPr>
        <w:t>for</w:t>
      </w:r>
      <w:r>
        <w:rPr>
          <w:rFonts w:ascii="Arial" w:eastAsia="SimSun" w:hAnsi="Arial" w:cs="Arial"/>
        </w:rPr>
        <w:t xml:space="preserve"> NCR, the transmission pattern for flexible slots need</w:t>
      </w:r>
      <w:r w:rsidR="005E7CFF">
        <w:rPr>
          <w:rFonts w:ascii="Arial" w:eastAsia="SimSun" w:hAnsi="Arial" w:cs="Arial"/>
        </w:rPr>
        <w:t>s</w:t>
      </w:r>
      <w:r>
        <w:rPr>
          <w:rFonts w:ascii="Arial" w:eastAsia="SimSun" w:hAnsi="Arial" w:cs="Arial"/>
        </w:rPr>
        <w:t xml:space="preserve"> to be</w:t>
      </w:r>
      <w:r w:rsidR="002122CC">
        <w:rPr>
          <w:rFonts w:ascii="Arial" w:eastAsia="SimSun" w:hAnsi="Arial" w:cs="Arial"/>
        </w:rPr>
        <w:t xml:space="preserve"> dynamically</w:t>
      </w:r>
      <w:r>
        <w:rPr>
          <w:rFonts w:ascii="Arial" w:eastAsia="SimSun" w:hAnsi="Arial" w:cs="Arial"/>
        </w:rPr>
        <w:t xml:space="preserve"> indicated. </w:t>
      </w:r>
      <w:r w:rsidR="00A50951" w:rsidRPr="00ED29E7">
        <w:rPr>
          <w:rFonts w:ascii="Arial" w:eastAsia="SimSun" w:hAnsi="Arial" w:cs="Arial"/>
        </w:rPr>
        <w:t xml:space="preserve">According to the agreements so far, NCR-MT is expected to receive necessary configurations from RRC and/or OAM (or had-coded) to receive PDCCH/DCI. </w:t>
      </w:r>
      <w:r w:rsidR="006B78F6" w:rsidRPr="00ED29E7">
        <w:rPr>
          <w:rFonts w:ascii="Arial" w:eastAsia="SimSun" w:hAnsi="Arial" w:cs="Arial"/>
        </w:rPr>
        <w:t xml:space="preserve">With </w:t>
      </w:r>
      <w:r w:rsidR="002309B0" w:rsidRPr="00ED29E7">
        <w:rPr>
          <w:rFonts w:ascii="Arial" w:eastAsia="SimSun" w:hAnsi="Arial" w:cs="Arial"/>
        </w:rPr>
        <w:t>such configuration</w:t>
      </w:r>
      <w:r w:rsidR="006B78F6" w:rsidRPr="00ED29E7">
        <w:rPr>
          <w:rFonts w:ascii="Arial" w:eastAsia="SimSun" w:hAnsi="Arial" w:cs="Arial"/>
        </w:rPr>
        <w:t>, NCR</w:t>
      </w:r>
      <w:r w:rsidR="00F679C5" w:rsidRPr="00ED29E7">
        <w:rPr>
          <w:rFonts w:ascii="Arial" w:eastAsia="SimSun" w:hAnsi="Arial" w:cs="Arial"/>
        </w:rPr>
        <w:t xml:space="preserve"> </w:t>
      </w:r>
      <w:r w:rsidR="002309B0" w:rsidRPr="00ED29E7">
        <w:rPr>
          <w:rFonts w:ascii="Arial" w:eastAsia="SimSun" w:hAnsi="Arial" w:cs="Arial"/>
        </w:rPr>
        <w:t>will</w:t>
      </w:r>
      <w:r w:rsidR="00314FA1" w:rsidRPr="00ED29E7">
        <w:rPr>
          <w:rFonts w:ascii="Arial" w:eastAsia="SimSun" w:hAnsi="Arial" w:cs="Arial"/>
        </w:rPr>
        <w:t xml:space="preserve"> </w:t>
      </w:r>
      <w:r w:rsidR="006B78F6" w:rsidRPr="00ED29E7">
        <w:rPr>
          <w:rFonts w:ascii="Arial" w:eastAsia="SimSun" w:hAnsi="Arial" w:cs="Arial"/>
        </w:rPr>
        <w:t xml:space="preserve">have the necessary capabilities to receive </w:t>
      </w:r>
      <w:r w:rsidR="00D02460" w:rsidRPr="00ED29E7">
        <w:rPr>
          <w:rFonts w:ascii="Arial" w:eastAsia="SimSun" w:hAnsi="Arial" w:cs="Arial"/>
        </w:rPr>
        <w:t xml:space="preserve">scheduling information from the gNB and </w:t>
      </w:r>
      <w:r w:rsidR="005E7CFF">
        <w:rPr>
          <w:rFonts w:ascii="Arial" w:eastAsia="SimSun" w:hAnsi="Arial" w:cs="Arial"/>
        </w:rPr>
        <w:t xml:space="preserve">receive </w:t>
      </w:r>
      <w:r w:rsidR="00D02460" w:rsidRPr="00161005">
        <w:rPr>
          <w:rFonts w:ascii="Arial" w:eastAsia="SimSun" w:hAnsi="Arial" w:cs="Arial"/>
        </w:rPr>
        <w:t>DCI format 2_0</w:t>
      </w:r>
      <w:r w:rsidR="009738D8">
        <w:rPr>
          <w:rFonts w:ascii="Arial" w:eastAsia="SimSun" w:hAnsi="Arial" w:cs="Arial"/>
        </w:rPr>
        <w:t>.</w:t>
      </w:r>
      <w:r w:rsidR="001068F8">
        <w:rPr>
          <w:rFonts w:ascii="Arial" w:eastAsia="SimSun" w:hAnsi="Arial" w:cs="Arial"/>
        </w:rPr>
        <w:t xml:space="preserve"> </w:t>
      </w:r>
      <w:r w:rsidR="005E7CFF">
        <w:rPr>
          <w:rFonts w:ascii="Arial" w:eastAsia="SimSun" w:hAnsi="Arial" w:cs="Arial"/>
        </w:rPr>
        <w:t>Therefore</w:t>
      </w:r>
      <w:r w:rsidR="003413A8">
        <w:rPr>
          <w:rFonts w:ascii="Arial" w:eastAsia="SimSun" w:hAnsi="Arial" w:cs="Arial"/>
        </w:rPr>
        <w:t>, NR dynamic TDD indication mechanism</w:t>
      </w:r>
      <w:r w:rsidR="002122CC">
        <w:rPr>
          <w:rFonts w:ascii="Arial" w:eastAsia="SimSun" w:hAnsi="Arial" w:cs="Arial"/>
        </w:rPr>
        <w:t>s</w:t>
      </w:r>
      <w:r w:rsidR="003413A8">
        <w:rPr>
          <w:rFonts w:ascii="Arial" w:eastAsia="SimSun" w:hAnsi="Arial" w:cs="Arial"/>
        </w:rPr>
        <w:t xml:space="preserve"> can be re-used to configure both NCR-MT and NCR-Fwd</w:t>
      </w:r>
      <w:r w:rsidR="005E7CFF">
        <w:rPr>
          <w:rFonts w:ascii="Arial" w:eastAsia="SimSun" w:hAnsi="Arial" w:cs="Arial"/>
        </w:rPr>
        <w:t xml:space="preserve">. </w:t>
      </w:r>
    </w:p>
    <w:p w14:paraId="4A1057A6" w14:textId="0E2CB093" w:rsidR="005E7CFF" w:rsidRPr="002A051C" w:rsidRDefault="005E7CFF" w:rsidP="005E7CFF">
      <w:pPr>
        <w:jc w:val="both"/>
        <w:rPr>
          <w:rFonts w:ascii="Arial" w:eastAsia="SimSun" w:hAnsi="Arial" w:cs="Arial"/>
          <w:b/>
          <w:bCs/>
          <w:i/>
          <w:iCs/>
        </w:rPr>
      </w:pPr>
      <w:bookmarkStart w:id="16" w:name="_Hlk115189172"/>
      <w:r w:rsidRPr="002A051C">
        <w:rPr>
          <w:rFonts w:ascii="Arial" w:eastAsia="SimSun" w:hAnsi="Arial" w:cs="Arial"/>
          <w:b/>
          <w:bCs/>
          <w:i/>
          <w:iCs/>
        </w:rPr>
        <w:t xml:space="preserve">Observation </w:t>
      </w:r>
      <w:r w:rsidR="00643C11">
        <w:rPr>
          <w:rFonts w:ascii="Arial" w:eastAsia="SimSun" w:hAnsi="Arial" w:cs="Arial"/>
          <w:b/>
          <w:bCs/>
          <w:i/>
          <w:iCs/>
        </w:rPr>
        <w:t>2</w:t>
      </w:r>
      <w:r w:rsidRPr="002A051C">
        <w:rPr>
          <w:rFonts w:ascii="Arial" w:eastAsia="SimSun" w:hAnsi="Arial" w:cs="Arial"/>
          <w:b/>
          <w:bCs/>
          <w:i/>
          <w:iCs/>
        </w:rPr>
        <w:t>:</w:t>
      </w:r>
      <w:r w:rsidRPr="007158FC">
        <w:rPr>
          <w:rFonts w:ascii="Arial" w:eastAsia="SimSun" w:hAnsi="Arial" w:cs="Arial"/>
        </w:rPr>
        <w:t xml:space="preserve"> </w:t>
      </w:r>
      <w:r w:rsidRPr="002A051C">
        <w:rPr>
          <w:rFonts w:ascii="Arial" w:eastAsia="SimSun" w:hAnsi="Arial" w:cs="Arial"/>
          <w:i/>
          <w:iCs/>
        </w:rPr>
        <w:t xml:space="preserve">Supporting dynamic TDD can improve the overall performance of NCR enabled network. </w:t>
      </w:r>
    </w:p>
    <w:p w14:paraId="42154395" w14:textId="67C4A1E4" w:rsidR="005E7CFF" w:rsidRDefault="005E7CFF" w:rsidP="005F6EE6">
      <w:pPr>
        <w:overflowPunct w:val="0"/>
        <w:autoSpaceDE w:val="0"/>
        <w:autoSpaceDN w:val="0"/>
        <w:adjustRightInd w:val="0"/>
        <w:jc w:val="both"/>
        <w:textAlignment w:val="baseline"/>
        <w:rPr>
          <w:rFonts w:ascii="Arial" w:eastAsia="SimSun" w:hAnsi="Arial" w:cs="Arial"/>
          <w:i/>
          <w:iCs/>
        </w:rPr>
      </w:pPr>
      <w:r w:rsidRPr="00036D76">
        <w:rPr>
          <w:rFonts w:ascii="Arial" w:eastAsia="SimSun" w:hAnsi="Arial" w:cs="Arial"/>
          <w:b/>
          <w:bCs/>
          <w:i/>
          <w:iCs/>
        </w:rPr>
        <w:t xml:space="preserve">Observation </w:t>
      </w:r>
      <w:r w:rsidR="00643C11">
        <w:rPr>
          <w:rFonts w:ascii="Arial" w:eastAsia="SimSun" w:hAnsi="Arial" w:cs="Arial"/>
          <w:b/>
          <w:bCs/>
          <w:i/>
          <w:iCs/>
        </w:rPr>
        <w:t>3</w:t>
      </w:r>
      <w:r w:rsidRPr="002A051C">
        <w:rPr>
          <w:rFonts w:ascii="Arial" w:eastAsia="SimSun" w:hAnsi="Arial" w:cs="Arial"/>
          <w:b/>
          <w:bCs/>
          <w:i/>
          <w:iCs/>
        </w:rPr>
        <w:t>:</w:t>
      </w:r>
      <w:r w:rsidRPr="002A051C">
        <w:rPr>
          <w:rFonts w:ascii="Arial" w:eastAsia="SimSun" w:hAnsi="Arial" w:cs="Arial"/>
        </w:rPr>
        <w:t xml:space="preserve"> </w:t>
      </w:r>
      <w:r w:rsidRPr="002A051C">
        <w:rPr>
          <w:rFonts w:ascii="Arial" w:eastAsia="SimSun" w:hAnsi="Arial" w:cs="Arial"/>
          <w:i/>
          <w:iCs/>
        </w:rPr>
        <w:t>NCR can receive both scheduling information and dynamic TDD UL/DL configuration from the gNB using the existing</w:t>
      </w:r>
      <w:r w:rsidR="002122CC">
        <w:rPr>
          <w:rFonts w:ascii="Arial" w:eastAsia="SimSun" w:hAnsi="Arial" w:cs="Arial"/>
          <w:i/>
          <w:iCs/>
        </w:rPr>
        <w:t xml:space="preserve"> NR based</w:t>
      </w:r>
      <w:r w:rsidRPr="002A051C">
        <w:rPr>
          <w:rFonts w:ascii="Arial" w:eastAsia="SimSun" w:hAnsi="Arial" w:cs="Arial"/>
          <w:i/>
          <w:iCs/>
        </w:rPr>
        <w:t xml:space="preserve"> signaling procedures. </w:t>
      </w:r>
    </w:p>
    <w:p w14:paraId="3A1DB8B1" w14:textId="648F0B81" w:rsidR="005E7CFF" w:rsidRPr="00ED29E7" w:rsidRDefault="005E7CFF" w:rsidP="00ED29E7">
      <w:pPr>
        <w:overflowPunct w:val="0"/>
        <w:autoSpaceDE w:val="0"/>
        <w:autoSpaceDN w:val="0"/>
        <w:adjustRightInd w:val="0"/>
        <w:jc w:val="both"/>
        <w:textAlignment w:val="baseline"/>
        <w:rPr>
          <w:rFonts w:ascii="Arial" w:eastAsia="SimSun" w:hAnsi="Arial" w:cs="Arial"/>
          <w:i/>
          <w:iCs/>
        </w:rPr>
      </w:pPr>
      <w:bookmarkStart w:id="17" w:name="_Hlk115189177"/>
      <w:bookmarkEnd w:id="16"/>
      <w:r w:rsidRPr="00ED29E7">
        <w:rPr>
          <w:rFonts w:ascii="Arial" w:eastAsia="SimSun" w:hAnsi="Arial" w:cs="Arial"/>
          <w:b/>
          <w:bCs/>
          <w:i/>
          <w:iCs/>
        </w:rPr>
        <w:t xml:space="preserve">Proposal </w:t>
      </w:r>
      <w:r w:rsidR="00643C11">
        <w:rPr>
          <w:rFonts w:ascii="Arial" w:eastAsia="SimSun" w:hAnsi="Arial" w:cs="Arial"/>
          <w:b/>
          <w:bCs/>
          <w:i/>
          <w:iCs/>
        </w:rPr>
        <w:t>4</w:t>
      </w:r>
      <w:r w:rsidRPr="00ED29E7">
        <w:rPr>
          <w:rFonts w:ascii="Arial" w:eastAsia="SimSun" w:hAnsi="Arial" w:cs="Arial"/>
          <w:b/>
          <w:bCs/>
          <w:i/>
          <w:iCs/>
        </w:rPr>
        <w:t>:</w:t>
      </w:r>
      <w:r w:rsidRPr="00ED29E7">
        <w:rPr>
          <w:rFonts w:ascii="Arial" w:eastAsia="SimSun" w:hAnsi="Arial" w:cs="Arial"/>
          <w:i/>
          <w:iCs/>
        </w:rPr>
        <w:t xml:space="preserve"> Use NR dynamic TDD indication mechanisms to configure both NCR-MT and NCR-</w:t>
      </w:r>
      <w:proofErr w:type="spellStart"/>
      <w:r w:rsidRPr="00ED29E7">
        <w:rPr>
          <w:rFonts w:ascii="Arial" w:eastAsia="SimSun" w:hAnsi="Arial" w:cs="Arial"/>
          <w:i/>
          <w:iCs/>
        </w:rPr>
        <w:t>Fwd</w:t>
      </w:r>
      <w:proofErr w:type="spellEnd"/>
      <w:r w:rsidRPr="00ED29E7">
        <w:rPr>
          <w:rFonts w:ascii="Arial" w:eastAsia="SimSun" w:hAnsi="Arial" w:cs="Arial"/>
          <w:i/>
          <w:iCs/>
        </w:rPr>
        <w:t xml:space="preserve"> with minimum specification impact.  </w:t>
      </w:r>
    </w:p>
    <w:p w14:paraId="47E817BA" w14:textId="22DDB1BF" w:rsidR="00EF0CBE" w:rsidRDefault="00EF0CBE" w:rsidP="00EF0CBE">
      <w:pPr>
        <w:pStyle w:val="Heading2"/>
        <w:tabs>
          <w:tab w:val="clear" w:pos="3996"/>
          <w:tab w:val="num" w:pos="0"/>
          <w:tab w:val="num" w:pos="576"/>
        </w:tabs>
        <w:ind w:left="0" w:firstLine="0"/>
      </w:pPr>
      <w:bookmarkStart w:id="18" w:name="_Hlk111044941"/>
      <w:bookmarkEnd w:id="17"/>
      <w:r>
        <w:t>Signalling for Timing</w:t>
      </w:r>
    </w:p>
    <w:p w14:paraId="2B557979" w14:textId="77777777" w:rsidR="00ED2775" w:rsidRPr="00832B75" w:rsidRDefault="00ED2775" w:rsidP="00ED2775">
      <w:pPr>
        <w:rPr>
          <w:rFonts w:ascii="Arial" w:hAnsi="Arial" w:cs="Arial"/>
        </w:rPr>
      </w:pPr>
      <w:r w:rsidRPr="00832B75">
        <w:rPr>
          <w:rFonts w:ascii="Arial" w:hAnsi="Arial" w:cs="Arial"/>
        </w:rPr>
        <w:t>In RAN1 #1</w:t>
      </w:r>
      <w:r>
        <w:rPr>
          <w:rFonts w:ascii="Arial" w:hAnsi="Arial" w:cs="Arial"/>
        </w:rPr>
        <w:t>10 [1]</w:t>
      </w:r>
      <w:r w:rsidRPr="00832B75">
        <w:rPr>
          <w:rFonts w:ascii="Arial" w:hAnsi="Arial" w:cs="Arial"/>
        </w:rPr>
        <w:t>, the following agreement was made for signaling for timing alignment.</w:t>
      </w:r>
    </w:p>
    <w:tbl>
      <w:tblPr>
        <w:tblStyle w:val="TableGrid"/>
        <w:tblW w:w="0" w:type="auto"/>
        <w:tblLook w:val="04A0" w:firstRow="1" w:lastRow="0" w:firstColumn="1" w:lastColumn="0" w:noHBand="0" w:noVBand="1"/>
      </w:tblPr>
      <w:tblGrid>
        <w:gridCol w:w="9350"/>
      </w:tblGrid>
      <w:tr w:rsidR="00ED2775" w:rsidRPr="00832B75" w14:paraId="2B946D5F" w14:textId="77777777" w:rsidTr="001A0FA7">
        <w:tc>
          <w:tcPr>
            <w:tcW w:w="9350" w:type="dxa"/>
          </w:tcPr>
          <w:p w14:paraId="0921EC4E" w14:textId="77777777" w:rsidR="00ED2775" w:rsidRPr="00ED29E7" w:rsidRDefault="00ED2775" w:rsidP="001A0FA7">
            <w:pPr>
              <w:rPr>
                <w:rFonts w:ascii="Arial" w:hAnsi="Arial" w:cs="Arial"/>
                <w:b/>
                <w:bCs/>
                <w:i/>
                <w:iCs/>
                <w:sz w:val="20"/>
                <w:szCs w:val="18"/>
                <w:highlight w:val="green"/>
              </w:rPr>
            </w:pPr>
            <w:r w:rsidRPr="00ED29E7">
              <w:rPr>
                <w:rFonts w:ascii="Arial" w:hAnsi="Arial" w:cs="Arial"/>
                <w:b/>
                <w:bCs/>
                <w:i/>
                <w:iCs/>
                <w:sz w:val="20"/>
                <w:szCs w:val="18"/>
                <w:highlight w:val="green"/>
              </w:rPr>
              <w:t xml:space="preserve">Agreement: </w:t>
            </w:r>
          </w:p>
          <w:p w14:paraId="75731B8A" w14:textId="77777777" w:rsidR="00ED2775" w:rsidRPr="00ED29E7" w:rsidRDefault="00ED2775" w:rsidP="001A0FA7">
            <w:pPr>
              <w:rPr>
                <w:rFonts w:ascii="Arial" w:hAnsi="Arial" w:cs="Arial"/>
                <w:sz w:val="20"/>
                <w:szCs w:val="20"/>
              </w:rPr>
            </w:pPr>
            <w:r w:rsidRPr="00ED29E7">
              <w:rPr>
                <w:rFonts w:ascii="Arial" w:hAnsi="Arial" w:cs="Arial"/>
                <w:sz w:val="20"/>
                <w:szCs w:val="20"/>
              </w:rPr>
              <w:t>Update the agreement achieved in RAN1#109e as follows:</w:t>
            </w:r>
          </w:p>
          <w:p w14:paraId="5BF4679B" w14:textId="77777777" w:rsidR="00ED2775" w:rsidRPr="00ED29E7" w:rsidRDefault="00ED2775" w:rsidP="001A0FA7">
            <w:pPr>
              <w:rPr>
                <w:rFonts w:ascii="Arial" w:hAnsi="Arial" w:cs="Arial"/>
                <w:i/>
                <w:szCs w:val="20"/>
              </w:rPr>
            </w:pPr>
            <w:r w:rsidRPr="00ED29E7">
              <w:rPr>
                <w:rFonts w:ascii="Arial" w:hAnsi="Arial" w:cs="Arial"/>
                <w:iCs/>
                <w:sz w:val="20"/>
                <w:szCs w:val="18"/>
              </w:rPr>
              <w:t xml:space="preserve">For the signaling of the side control information of timing to align transmission / reception boundaries, new signaling </w:t>
            </w:r>
            <w:r w:rsidRPr="00ED29E7">
              <w:rPr>
                <w:rFonts w:ascii="Arial" w:hAnsi="Arial" w:cs="Arial"/>
                <w:iCs/>
                <w:strike/>
                <w:color w:val="FF0000"/>
                <w:sz w:val="20"/>
                <w:szCs w:val="18"/>
              </w:rPr>
              <w:t>may be</w:t>
            </w:r>
            <w:r w:rsidRPr="00ED29E7">
              <w:rPr>
                <w:rFonts w:ascii="Arial" w:hAnsi="Arial" w:cs="Arial"/>
                <w:iCs/>
                <w:color w:val="FF0000"/>
                <w:sz w:val="20"/>
                <w:szCs w:val="18"/>
              </w:rPr>
              <w:t xml:space="preserve"> is</w:t>
            </w:r>
            <w:r w:rsidRPr="00ED29E7">
              <w:rPr>
                <w:rFonts w:ascii="Arial" w:hAnsi="Arial" w:cs="Arial"/>
                <w:iCs/>
                <w:sz w:val="20"/>
                <w:szCs w:val="18"/>
              </w:rPr>
              <w:t xml:space="preserve"> unnecessary.</w:t>
            </w:r>
          </w:p>
          <w:p w14:paraId="4A37837E" w14:textId="77777777" w:rsidR="00ED2775" w:rsidRPr="00ED29E7" w:rsidRDefault="00ED2775" w:rsidP="00ED2775">
            <w:pPr>
              <w:numPr>
                <w:ilvl w:val="0"/>
                <w:numId w:val="134"/>
              </w:numPr>
              <w:spacing w:after="0" w:line="240" w:lineRule="auto"/>
              <w:rPr>
                <w:rFonts w:ascii="Arial" w:eastAsia="Times New Roman" w:hAnsi="Arial" w:cs="Arial"/>
                <w:i/>
                <w:strike/>
                <w:color w:val="FF0000"/>
                <w:szCs w:val="20"/>
              </w:rPr>
            </w:pPr>
            <w:r w:rsidRPr="00ED29E7">
              <w:rPr>
                <w:rFonts w:ascii="Arial" w:eastAsia="Times New Roman" w:hAnsi="Arial" w:cs="Arial"/>
                <w:iCs/>
                <w:strike/>
                <w:color w:val="FF0000"/>
                <w:sz w:val="20"/>
                <w:szCs w:val="18"/>
              </w:rPr>
              <w:t>FFS: the impact of internal delay</w:t>
            </w:r>
          </w:p>
          <w:p w14:paraId="4EBC5EFA" w14:textId="77777777" w:rsidR="00ED2775" w:rsidRPr="00832B75" w:rsidRDefault="00ED2775" w:rsidP="001A0FA7">
            <w:pPr>
              <w:pStyle w:val="ListParagraph"/>
              <w:snapToGrid w:val="0"/>
              <w:spacing w:after="0" w:line="240" w:lineRule="auto"/>
              <w:ind w:left="1440"/>
              <w:rPr>
                <w:rFonts w:ascii="Arial" w:eastAsia="Malgun Gothic" w:hAnsi="Arial" w:cs="Arial"/>
                <w:iCs/>
                <w:lang w:eastAsia="zh-CN"/>
              </w:rPr>
            </w:pPr>
          </w:p>
        </w:tc>
      </w:tr>
    </w:tbl>
    <w:p w14:paraId="2DF8C1CE" w14:textId="77777777" w:rsidR="00ED2775" w:rsidRPr="00DF77B1" w:rsidRDefault="00ED2775" w:rsidP="00ED29E7"/>
    <w:p w14:paraId="228A3565" w14:textId="16AAD572" w:rsidR="00EF0CBE" w:rsidRDefault="00027461" w:rsidP="00ED29E7">
      <w:pPr>
        <w:jc w:val="both"/>
        <w:rPr>
          <w:rFonts w:ascii="Arial" w:hAnsi="Arial" w:cs="Arial"/>
          <w:lang w:val="en-GB" w:eastAsia="zh-CN"/>
        </w:rPr>
      </w:pPr>
      <w:r>
        <w:rPr>
          <w:rFonts w:ascii="Arial" w:hAnsi="Arial" w:cs="Arial"/>
          <w:lang w:val="en-GB" w:eastAsia="zh-CN"/>
        </w:rPr>
        <w:lastRenderedPageBreak/>
        <w:t xml:space="preserve">In an NCR enabled network, a </w:t>
      </w:r>
      <w:r w:rsidR="00EF0CBE" w:rsidRPr="002256A6">
        <w:rPr>
          <w:rFonts w:ascii="Arial" w:hAnsi="Arial" w:cs="Arial"/>
          <w:lang w:val="en-GB" w:eastAsia="zh-CN"/>
        </w:rPr>
        <w:t xml:space="preserve">UE may receive a transmitted signal from both </w:t>
      </w:r>
      <w:r w:rsidR="005E4E28">
        <w:rPr>
          <w:rFonts w:ascii="Arial" w:hAnsi="Arial" w:cs="Arial"/>
          <w:lang w:val="en-GB" w:eastAsia="zh-CN"/>
        </w:rPr>
        <w:t>NCR</w:t>
      </w:r>
      <w:r w:rsidR="00EF0CBE" w:rsidRPr="002256A6">
        <w:rPr>
          <w:rFonts w:ascii="Arial" w:hAnsi="Arial" w:cs="Arial"/>
          <w:lang w:val="en-GB" w:eastAsia="zh-CN"/>
        </w:rPr>
        <w:t xml:space="preserve"> and gNB, simultaneously. Although, this may improve received signal power, the signal received from the repeater will typically travel more distance than the signal received directly from the gNB. In this scenario, the signal from the repeater will act as a delayed path. This phenomenon may result in high delay spread </w:t>
      </w:r>
      <w:r w:rsidR="00EF0CBE">
        <w:rPr>
          <w:rFonts w:ascii="Arial" w:hAnsi="Arial" w:cs="Arial"/>
          <w:lang w:val="en-GB" w:eastAsia="zh-CN"/>
        </w:rPr>
        <w:t xml:space="preserve">when </w:t>
      </w:r>
      <w:r w:rsidR="003C2A2F">
        <w:rPr>
          <w:rFonts w:ascii="Arial" w:hAnsi="Arial" w:cs="Arial"/>
          <w:lang w:val="en-GB" w:eastAsia="zh-CN"/>
        </w:rPr>
        <w:t xml:space="preserve">the </w:t>
      </w:r>
      <w:r w:rsidR="00EF0CBE">
        <w:rPr>
          <w:rFonts w:ascii="Arial" w:hAnsi="Arial" w:cs="Arial"/>
          <w:lang w:val="en-GB" w:eastAsia="zh-CN"/>
        </w:rPr>
        <w:t>UE receives a signal</w:t>
      </w:r>
      <w:r w:rsidR="00EF0CBE" w:rsidRPr="002256A6">
        <w:rPr>
          <w:rFonts w:ascii="Arial" w:hAnsi="Arial" w:cs="Arial"/>
          <w:lang w:val="en-GB" w:eastAsia="zh-CN"/>
        </w:rPr>
        <w:t xml:space="preserve"> from both gNB and </w:t>
      </w:r>
      <w:r w:rsidR="005E4E28">
        <w:rPr>
          <w:rFonts w:ascii="Arial" w:hAnsi="Arial" w:cs="Arial"/>
          <w:lang w:val="en-GB" w:eastAsia="zh-CN"/>
        </w:rPr>
        <w:t xml:space="preserve">NCR </w:t>
      </w:r>
      <w:r w:rsidR="00EF0CBE">
        <w:rPr>
          <w:rFonts w:ascii="Arial" w:hAnsi="Arial" w:cs="Arial"/>
          <w:lang w:val="en-GB" w:eastAsia="zh-CN"/>
        </w:rPr>
        <w:t>at the same time</w:t>
      </w:r>
      <w:r w:rsidR="00EF0CBE" w:rsidRPr="002256A6">
        <w:rPr>
          <w:rFonts w:ascii="Arial" w:hAnsi="Arial" w:cs="Arial"/>
          <w:lang w:val="en-GB" w:eastAsia="zh-CN"/>
        </w:rPr>
        <w:t>. In NR, CP sizes are standardized and may be insufficient.</w:t>
      </w:r>
      <w:r w:rsidR="00ED2775">
        <w:rPr>
          <w:rFonts w:ascii="Arial" w:hAnsi="Arial" w:cs="Arial"/>
          <w:lang w:val="en-GB" w:eastAsia="zh-CN"/>
        </w:rPr>
        <w:t xml:space="preserve"> Moreover, the internal delay of the repeater may contribute to the </w:t>
      </w:r>
      <w:r w:rsidR="008B6BB7">
        <w:rPr>
          <w:rFonts w:ascii="Arial" w:hAnsi="Arial" w:cs="Arial"/>
          <w:lang w:val="en-GB" w:eastAsia="zh-CN"/>
        </w:rPr>
        <w:t>increase in delay spread observed by the UE.</w:t>
      </w:r>
    </w:p>
    <w:p w14:paraId="2B2F2DF2" w14:textId="77777777" w:rsidR="00EF0CBE" w:rsidRDefault="00EF0CBE" w:rsidP="00EF0CBE">
      <w:pPr>
        <w:keepNext/>
        <w:jc w:val="center"/>
      </w:pPr>
      <w:r>
        <w:rPr>
          <w:noProof/>
        </w:rPr>
        <w:drawing>
          <wp:inline distT="0" distB="0" distL="0" distR="0" wp14:anchorId="10A16F73" wp14:editId="1C3D4A46">
            <wp:extent cx="4667189" cy="1715796"/>
            <wp:effectExtent l="0" t="0" r="635" b="0"/>
            <wp:docPr id="1" name="Picture 1" descr="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10;&#10;Description automatically generated with medium confidenc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78614" cy="1719996"/>
                    </a:xfrm>
                    <a:prstGeom prst="rect">
                      <a:avLst/>
                    </a:prstGeom>
                    <a:noFill/>
                    <a:ln>
                      <a:noFill/>
                    </a:ln>
                  </pic:spPr>
                </pic:pic>
              </a:graphicData>
            </a:graphic>
          </wp:inline>
        </w:drawing>
      </w:r>
    </w:p>
    <w:p w14:paraId="4C0276FA" w14:textId="77777777" w:rsidR="00EF0CBE" w:rsidRPr="00E16CF6" w:rsidRDefault="00EF0CBE" w:rsidP="00EF0CBE">
      <w:pPr>
        <w:pStyle w:val="Caption"/>
        <w:rPr>
          <w:rFonts w:ascii="Arial" w:hAnsi="Arial" w:cs="Arial"/>
          <w:lang w:val="en-GB" w:eastAsia="zh-CN"/>
        </w:rPr>
      </w:pPr>
      <w:r w:rsidRPr="00E16CF6">
        <w:rPr>
          <w:rFonts w:ascii="Arial" w:hAnsi="Arial" w:cs="Arial"/>
        </w:rPr>
        <w:t xml:space="preserve">Figure </w:t>
      </w:r>
      <w:r w:rsidRPr="00E16CF6">
        <w:rPr>
          <w:rFonts w:ascii="Arial" w:hAnsi="Arial" w:cs="Arial"/>
        </w:rPr>
        <w:fldChar w:fldCharType="begin"/>
      </w:r>
      <w:r w:rsidRPr="00E16CF6">
        <w:rPr>
          <w:rFonts w:ascii="Arial" w:hAnsi="Arial" w:cs="Arial"/>
        </w:rPr>
        <w:instrText xml:space="preserve"> SEQ Figure \* ARABIC </w:instrText>
      </w:r>
      <w:r w:rsidRPr="00E16CF6">
        <w:rPr>
          <w:rFonts w:ascii="Arial" w:hAnsi="Arial" w:cs="Arial"/>
        </w:rPr>
        <w:fldChar w:fldCharType="separate"/>
      </w:r>
      <w:r w:rsidRPr="00E16CF6">
        <w:rPr>
          <w:rFonts w:ascii="Arial" w:hAnsi="Arial" w:cs="Arial"/>
          <w:noProof/>
        </w:rPr>
        <w:t>1</w:t>
      </w:r>
      <w:r w:rsidRPr="00E16CF6">
        <w:rPr>
          <w:rFonts w:ascii="Arial" w:hAnsi="Arial" w:cs="Arial"/>
          <w:noProof/>
        </w:rPr>
        <w:fldChar w:fldCharType="end"/>
      </w:r>
      <w:r w:rsidRPr="00E16CF6">
        <w:rPr>
          <w:rFonts w:ascii="Arial" w:hAnsi="Arial" w:cs="Arial"/>
        </w:rPr>
        <w:t xml:space="preserve"> Delay spread characteristics experienced in different scenarios.</w:t>
      </w:r>
    </w:p>
    <w:p w14:paraId="159B3B66" w14:textId="32CB2ACA" w:rsidR="00EF0CBE" w:rsidRPr="00E16CF6" w:rsidRDefault="00EF0CBE" w:rsidP="00E16CF6">
      <w:pPr>
        <w:jc w:val="both"/>
        <w:rPr>
          <w:rFonts w:ascii="Arial" w:hAnsi="Arial" w:cs="Arial"/>
          <w:i/>
          <w:iCs/>
          <w:lang w:val="en-GB" w:eastAsia="zh-CN"/>
        </w:rPr>
      </w:pPr>
      <w:bookmarkStart w:id="19" w:name="_Hlk111214039"/>
      <w:r w:rsidRPr="00E16CF6">
        <w:rPr>
          <w:rFonts w:ascii="Arial" w:hAnsi="Arial" w:cs="Arial"/>
          <w:b/>
          <w:bCs/>
          <w:i/>
          <w:iCs/>
          <w:lang w:val="en-GB" w:eastAsia="zh-CN"/>
        </w:rPr>
        <w:t xml:space="preserve">Observation </w:t>
      </w:r>
      <w:r w:rsidR="00643C11">
        <w:rPr>
          <w:rFonts w:ascii="Arial" w:hAnsi="Arial" w:cs="Arial"/>
          <w:b/>
          <w:bCs/>
          <w:i/>
          <w:iCs/>
          <w:lang w:val="en-GB" w:eastAsia="zh-CN"/>
        </w:rPr>
        <w:t>4</w:t>
      </w:r>
      <w:r w:rsidRPr="00E16CF6">
        <w:rPr>
          <w:rFonts w:ascii="Arial" w:hAnsi="Arial" w:cs="Arial"/>
          <w:i/>
          <w:iCs/>
          <w:lang w:val="en-GB" w:eastAsia="zh-CN"/>
        </w:rPr>
        <w:t xml:space="preserve">: UE may experience high delay spread when receiving signal from both, gNB and </w:t>
      </w:r>
      <w:r w:rsidR="005E4E28">
        <w:rPr>
          <w:rFonts w:ascii="Arial" w:hAnsi="Arial" w:cs="Arial"/>
          <w:i/>
          <w:iCs/>
          <w:lang w:val="en-GB" w:eastAsia="zh-CN"/>
        </w:rPr>
        <w:t>NCR</w:t>
      </w:r>
      <w:r w:rsidRPr="00E16CF6">
        <w:rPr>
          <w:rFonts w:ascii="Arial" w:hAnsi="Arial" w:cs="Arial"/>
          <w:i/>
          <w:iCs/>
          <w:lang w:val="en-GB" w:eastAsia="zh-CN"/>
        </w:rPr>
        <w:t>, simultaneously.</w:t>
      </w:r>
    </w:p>
    <w:p w14:paraId="7F428514" w14:textId="37355FF3" w:rsidR="00EF0CBE" w:rsidRPr="00E16CF6" w:rsidRDefault="00EF0CBE" w:rsidP="00E16CF6">
      <w:pPr>
        <w:jc w:val="both"/>
        <w:rPr>
          <w:rFonts w:ascii="Arial" w:hAnsi="Arial" w:cs="Arial"/>
          <w:i/>
          <w:iCs/>
          <w:lang w:val="en-GB" w:eastAsia="zh-CN"/>
        </w:rPr>
      </w:pPr>
      <w:r w:rsidRPr="00E16CF6">
        <w:rPr>
          <w:rFonts w:ascii="Arial" w:hAnsi="Arial" w:cs="Arial"/>
          <w:b/>
          <w:bCs/>
          <w:i/>
          <w:iCs/>
          <w:lang w:val="en-GB" w:eastAsia="zh-CN"/>
        </w:rPr>
        <w:t xml:space="preserve">Observation </w:t>
      </w:r>
      <w:r w:rsidR="00643C11">
        <w:rPr>
          <w:rFonts w:ascii="Arial" w:hAnsi="Arial" w:cs="Arial"/>
          <w:b/>
          <w:bCs/>
          <w:i/>
          <w:iCs/>
          <w:lang w:val="en-GB" w:eastAsia="zh-CN"/>
        </w:rPr>
        <w:t>5</w:t>
      </w:r>
      <w:r w:rsidRPr="00E16CF6">
        <w:rPr>
          <w:rFonts w:ascii="Arial" w:hAnsi="Arial" w:cs="Arial"/>
          <w:b/>
          <w:bCs/>
          <w:i/>
          <w:iCs/>
          <w:lang w:val="en-GB" w:eastAsia="zh-CN"/>
        </w:rPr>
        <w:t xml:space="preserve">: </w:t>
      </w:r>
      <w:r w:rsidRPr="00E16CF6">
        <w:rPr>
          <w:rFonts w:ascii="Arial" w:hAnsi="Arial" w:cs="Arial"/>
          <w:i/>
          <w:iCs/>
          <w:lang w:val="en-GB" w:eastAsia="zh-CN"/>
        </w:rPr>
        <w:t xml:space="preserve">The current specification may not be efficient to support UE with high delay spreads experienced in </w:t>
      </w:r>
      <w:r w:rsidR="005E4E28">
        <w:rPr>
          <w:rFonts w:ascii="Arial" w:hAnsi="Arial" w:cs="Arial"/>
          <w:i/>
          <w:iCs/>
          <w:lang w:val="en-GB" w:eastAsia="zh-CN"/>
        </w:rPr>
        <w:t>NCR</w:t>
      </w:r>
      <w:r w:rsidRPr="00E16CF6">
        <w:rPr>
          <w:rFonts w:ascii="Arial" w:hAnsi="Arial" w:cs="Arial"/>
          <w:i/>
          <w:iCs/>
          <w:lang w:val="en-GB" w:eastAsia="zh-CN"/>
        </w:rPr>
        <w:t xml:space="preserve"> enabled network.</w:t>
      </w:r>
    </w:p>
    <w:p w14:paraId="2B4E5BFB" w14:textId="15AEBB95" w:rsidR="00EF0CBE" w:rsidRDefault="00EF0CBE" w:rsidP="0060442D">
      <w:pPr>
        <w:jc w:val="both"/>
        <w:rPr>
          <w:rFonts w:ascii="Arial" w:hAnsi="Arial" w:cs="Arial"/>
          <w:i/>
          <w:iCs/>
        </w:rPr>
      </w:pPr>
      <w:bookmarkStart w:id="20" w:name="_Hlk111214047"/>
      <w:bookmarkStart w:id="21" w:name="_Hlk115189202"/>
      <w:bookmarkEnd w:id="19"/>
      <w:r w:rsidRPr="00E16CF6">
        <w:rPr>
          <w:rFonts w:ascii="Arial" w:hAnsi="Arial" w:cs="Arial"/>
          <w:b/>
          <w:bCs/>
          <w:i/>
          <w:iCs/>
          <w:lang w:val="en-GB" w:eastAsia="zh-CN"/>
        </w:rPr>
        <w:t xml:space="preserve">Proposal </w:t>
      </w:r>
      <w:r w:rsidR="00643C11">
        <w:rPr>
          <w:rFonts w:ascii="Arial" w:hAnsi="Arial" w:cs="Arial"/>
          <w:b/>
          <w:bCs/>
          <w:i/>
          <w:iCs/>
          <w:lang w:val="en-GB" w:eastAsia="zh-CN"/>
        </w:rPr>
        <w:t>5</w:t>
      </w:r>
      <w:r w:rsidRPr="00E16CF6">
        <w:rPr>
          <w:rFonts w:ascii="Arial" w:hAnsi="Arial" w:cs="Arial"/>
          <w:i/>
          <w:iCs/>
          <w:lang w:val="en-GB" w:eastAsia="zh-CN"/>
        </w:rPr>
        <w:t xml:space="preserve">: Study efficient CP size adaptation mechanisms for </w:t>
      </w:r>
      <w:r w:rsidR="005E4E28">
        <w:rPr>
          <w:rFonts w:ascii="Arial" w:hAnsi="Arial" w:cs="Arial"/>
          <w:i/>
          <w:iCs/>
          <w:lang w:val="en-GB" w:eastAsia="zh-CN"/>
        </w:rPr>
        <w:t>NCR</w:t>
      </w:r>
      <w:r w:rsidRPr="00E16CF6">
        <w:rPr>
          <w:rFonts w:ascii="Arial" w:hAnsi="Arial" w:cs="Arial"/>
          <w:i/>
          <w:iCs/>
          <w:lang w:val="en-GB" w:eastAsia="zh-CN"/>
        </w:rPr>
        <w:t xml:space="preserve"> enabled networks.</w:t>
      </w:r>
      <w:bookmarkEnd w:id="18"/>
      <w:bookmarkEnd w:id="20"/>
    </w:p>
    <w:bookmarkEnd w:id="21"/>
    <w:p w14:paraId="2004BDCD" w14:textId="52B00193" w:rsidR="007D71A5" w:rsidRDefault="005505B6" w:rsidP="001A70A5">
      <w:pPr>
        <w:pStyle w:val="Heading2"/>
        <w:tabs>
          <w:tab w:val="clear" w:pos="3996"/>
          <w:tab w:val="num" w:pos="0"/>
          <w:tab w:val="num" w:pos="576"/>
        </w:tabs>
        <w:ind w:left="0" w:firstLine="0"/>
      </w:pPr>
      <w:r>
        <w:t xml:space="preserve">ON-OFF Signaling </w:t>
      </w:r>
    </w:p>
    <w:p w14:paraId="3B88D795" w14:textId="5C222230" w:rsidR="002E6AE9" w:rsidRPr="00E16CF6" w:rsidRDefault="002E6AE9" w:rsidP="00ED29E7">
      <w:pPr>
        <w:jc w:val="both"/>
        <w:rPr>
          <w:rFonts w:ascii="Arial" w:hAnsi="Arial" w:cs="Arial"/>
          <w:lang w:val="en-GB" w:eastAsia="zh-CN"/>
        </w:rPr>
      </w:pPr>
      <w:r w:rsidRPr="00E16CF6">
        <w:rPr>
          <w:rFonts w:ascii="Arial" w:hAnsi="Arial" w:cs="Arial"/>
          <w:lang w:val="en-GB" w:eastAsia="zh-CN"/>
        </w:rPr>
        <w:t>In RAN1#109-e</w:t>
      </w:r>
      <w:r w:rsidR="003C2A2F">
        <w:rPr>
          <w:rFonts w:ascii="Arial" w:hAnsi="Arial" w:cs="Arial"/>
          <w:lang w:val="en-GB" w:eastAsia="zh-CN"/>
        </w:rPr>
        <w:t xml:space="preserve"> [1]</w:t>
      </w:r>
      <w:r w:rsidRPr="00E16CF6">
        <w:rPr>
          <w:rFonts w:ascii="Arial" w:hAnsi="Arial" w:cs="Arial"/>
          <w:lang w:val="en-GB" w:eastAsia="zh-CN"/>
        </w:rPr>
        <w:t xml:space="preserve">, </w:t>
      </w:r>
      <w:r w:rsidR="00B80C51" w:rsidRPr="00E16CF6">
        <w:rPr>
          <w:rFonts w:ascii="Arial" w:hAnsi="Arial" w:cs="Arial"/>
          <w:lang w:val="en-GB" w:eastAsia="zh-CN"/>
        </w:rPr>
        <w:t xml:space="preserve">ON-OFF signaling </w:t>
      </w:r>
      <w:r w:rsidR="00DE543F" w:rsidRPr="00E16CF6">
        <w:rPr>
          <w:rFonts w:ascii="Arial" w:hAnsi="Arial" w:cs="Arial"/>
          <w:lang w:val="en-GB" w:eastAsia="zh-CN"/>
        </w:rPr>
        <w:t xml:space="preserve">for NCR was extensively discussed and </w:t>
      </w:r>
      <w:r w:rsidRPr="00E16CF6">
        <w:rPr>
          <w:rFonts w:ascii="Arial" w:hAnsi="Arial" w:cs="Arial"/>
          <w:lang w:val="en-GB" w:eastAsia="zh-CN"/>
        </w:rPr>
        <w:t>the following agreement w</w:t>
      </w:r>
      <w:r w:rsidR="00DE543F" w:rsidRPr="00E16CF6">
        <w:rPr>
          <w:rFonts w:ascii="Arial" w:hAnsi="Arial" w:cs="Arial"/>
          <w:lang w:val="en-GB" w:eastAsia="zh-CN"/>
        </w:rPr>
        <w:t>as</w:t>
      </w:r>
      <w:r w:rsidRPr="00E16CF6">
        <w:rPr>
          <w:rFonts w:ascii="Arial" w:hAnsi="Arial" w:cs="Arial"/>
          <w:lang w:val="en-GB" w:eastAsia="zh-CN"/>
        </w:rPr>
        <w:t xml:space="preserve"> made</w:t>
      </w:r>
      <w:r w:rsidR="00DE543F" w:rsidRPr="00E16CF6">
        <w:rPr>
          <w:rFonts w:ascii="Arial" w:hAnsi="Arial" w:cs="Arial"/>
          <w:lang w:val="en-GB" w:eastAsia="zh-CN"/>
        </w:rPr>
        <w:t xml:space="preserve">. </w:t>
      </w:r>
    </w:p>
    <w:tbl>
      <w:tblPr>
        <w:tblStyle w:val="TableGrid"/>
        <w:tblW w:w="0" w:type="auto"/>
        <w:tblLook w:val="04A0" w:firstRow="1" w:lastRow="0" w:firstColumn="1" w:lastColumn="0" w:noHBand="0" w:noVBand="1"/>
      </w:tblPr>
      <w:tblGrid>
        <w:gridCol w:w="9962"/>
      </w:tblGrid>
      <w:tr w:rsidR="003C2A2F" w14:paraId="1649118C" w14:textId="77777777" w:rsidTr="000263F4">
        <w:tc>
          <w:tcPr>
            <w:tcW w:w="9962" w:type="dxa"/>
          </w:tcPr>
          <w:p w14:paraId="2238FCB5" w14:textId="17688BC5" w:rsidR="000263F4" w:rsidRPr="00ED29E7" w:rsidRDefault="000263F4" w:rsidP="000263F4">
            <w:pPr>
              <w:rPr>
                <w:rFonts w:ascii="Arial" w:eastAsia="Malgun Gothic" w:hAnsi="Arial" w:cs="Arial"/>
                <w:b/>
                <w:bCs/>
                <w:i/>
                <w:iCs/>
                <w:sz w:val="20"/>
                <w:szCs w:val="20"/>
                <w:highlight w:val="green"/>
                <w:lang w:eastAsia="ja-JP"/>
              </w:rPr>
            </w:pPr>
            <w:r w:rsidRPr="00ED29E7">
              <w:rPr>
                <w:rFonts w:ascii="Arial" w:hAnsi="Arial" w:cs="Arial"/>
                <w:b/>
                <w:bCs/>
                <w:i/>
                <w:iCs/>
                <w:sz w:val="20"/>
                <w:szCs w:val="20"/>
                <w:highlight w:val="green"/>
                <w:lang w:eastAsia="ja-JP"/>
              </w:rPr>
              <w:t>Agreement</w:t>
            </w:r>
          </w:p>
          <w:p w14:paraId="7F43690B" w14:textId="77777777" w:rsidR="000263F4" w:rsidRPr="00E16CF6" w:rsidRDefault="000263F4" w:rsidP="000263F4">
            <w:pPr>
              <w:rPr>
                <w:rFonts w:ascii="Arial" w:eastAsia="Times New Roman" w:hAnsi="Arial" w:cs="Arial"/>
                <w:iCs/>
                <w:sz w:val="20"/>
                <w:szCs w:val="20"/>
              </w:rPr>
            </w:pPr>
            <w:r w:rsidRPr="00E16CF6">
              <w:rPr>
                <w:rFonts w:ascii="Arial" w:eastAsia="Times New Roman" w:hAnsi="Arial" w:cs="Arial"/>
                <w:iCs/>
                <w:sz w:val="20"/>
                <w:szCs w:val="20"/>
              </w:rPr>
              <w:t>For indication of NCR-</w:t>
            </w:r>
            <w:proofErr w:type="spellStart"/>
            <w:r w:rsidRPr="00E16CF6">
              <w:rPr>
                <w:rFonts w:ascii="Arial" w:eastAsia="Times New Roman" w:hAnsi="Arial" w:cs="Arial"/>
                <w:iCs/>
                <w:sz w:val="20"/>
                <w:szCs w:val="20"/>
              </w:rPr>
              <w:t>Fwd</w:t>
            </w:r>
            <w:proofErr w:type="spellEnd"/>
            <w:r w:rsidRPr="00E16CF6">
              <w:rPr>
                <w:rFonts w:ascii="Arial" w:eastAsia="Times New Roman" w:hAnsi="Arial" w:cs="Arial"/>
                <w:iCs/>
                <w:sz w:val="20"/>
                <w:szCs w:val="20"/>
              </w:rPr>
              <w:t xml:space="preserve"> ON-OFF for efficient interference management and improved energy efficiency, both dynamic and semi-static indication can be considered</w:t>
            </w:r>
            <w:r w:rsidRPr="00E16CF6">
              <w:rPr>
                <w:rFonts w:ascii="Arial" w:eastAsia="Times New Roman" w:hAnsi="Arial" w:cs="Arial"/>
                <w:sz w:val="20"/>
                <w:szCs w:val="20"/>
              </w:rPr>
              <w:t xml:space="preserve"> </w:t>
            </w:r>
          </w:p>
          <w:p w14:paraId="309683F0" w14:textId="24866A13" w:rsidR="000263F4" w:rsidRPr="0082502D" w:rsidRDefault="000263F4" w:rsidP="008E7B2A">
            <w:pPr>
              <w:pStyle w:val="ListParagraph"/>
              <w:numPr>
                <w:ilvl w:val="0"/>
                <w:numId w:val="125"/>
              </w:numPr>
              <w:overflowPunct w:val="0"/>
              <w:autoSpaceDE w:val="0"/>
              <w:autoSpaceDN w:val="0"/>
              <w:adjustRightInd w:val="0"/>
              <w:spacing w:after="180" w:line="240" w:lineRule="auto"/>
              <w:contextualSpacing/>
              <w:textAlignment w:val="baseline"/>
              <w:rPr>
                <w:lang w:val="en-GB" w:eastAsia="zh-CN"/>
              </w:rPr>
            </w:pPr>
            <w:r w:rsidRPr="00E16CF6">
              <w:rPr>
                <w:rFonts w:ascii="Arial" w:hAnsi="Arial" w:cs="Arial"/>
                <w:sz w:val="20"/>
                <w:szCs w:val="20"/>
              </w:rPr>
              <w:t>FFS: RAN1 to consider whether/how to handle the forwarding of broadcast and cell-specific signals/channels.</w:t>
            </w:r>
          </w:p>
        </w:tc>
      </w:tr>
    </w:tbl>
    <w:p w14:paraId="5BEEE7EA" w14:textId="705374BC" w:rsidR="00D86475" w:rsidRDefault="00D86475" w:rsidP="002E6AE9">
      <w:pPr>
        <w:rPr>
          <w:lang w:val="en-GB" w:eastAsia="zh-CN"/>
        </w:rPr>
      </w:pPr>
    </w:p>
    <w:p w14:paraId="08577F52" w14:textId="0B66CFA2" w:rsidR="009576A3" w:rsidRDefault="009576A3" w:rsidP="009576A3">
      <w:pPr>
        <w:overflowPunct w:val="0"/>
        <w:autoSpaceDE w:val="0"/>
        <w:autoSpaceDN w:val="0"/>
        <w:adjustRightInd w:val="0"/>
        <w:jc w:val="both"/>
        <w:textAlignment w:val="baseline"/>
        <w:rPr>
          <w:rFonts w:ascii="Arial" w:hAnsi="Arial" w:cs="Arial"/>
        </w:rPr>
      </w:pPr>
      <w:r>
        <w:rPr>
          <w:rFonts w:ascii="Arial" w:hAnsi="Arial" w:cs="Arial"/>
        </w:rPr>
        <w:t>Further, the following relevant agreements were made in the companion discussion under AI 9.8.1 in RAN1#109-e meeting [3] and RAN1#110 meeting [1]</w:t>
      </w:r>
      <w:r w:rsidR="00B15D9D">
        <w:rPr>
          <w:rFonts w:ascii="Arial" w:hAnsi="Arial" w:cs="Arial"/>
        </w:rPr>
        <w:t>.</w:t>
      </w:r>
    </w:p>
    <w:p w14:paraId="1BF4E626" w14:textId="1D2E0544" w:rsidR="009576A3" w:rsidRDefault="009576A3" w:rsidP="009576A3">
      <w:pPr>
        <w:overflowPunct w:val="0"/>
        <w:autoSpaceDE w:val="0"/>
        <w:autoSpaceDN w:val="0"/>
        <w:adjustRightInd w:val="0"/>
        <w:jc w:val="both"/>
        <w:textAlignment w:val="baseline"/>
        <w:rPr>
          <w:rFonts w:ascii="Arial" w:hAnsi="Arial" w:cs="Arial"/>
        </w:rPr>
      </w:pPr>
    </w:p>
    <w:tbl>
      <w:tblPr>
        <w:tblStyle w:val="TableGrid"/>
        <w:tblW w:w="0" w:type="auto"/>
        <w:tblLook w:val="04A0" w:firstRow="1" w:lastRow="0" w:firstColumn="1" w:lastColumn="0" w:noHBand="0" w:noVBand="1"/>
      </w:tblPr>
      <w:tblGrid>
        <w:gridCol w:w="9962"/>
      </w:tblGrid>
      <w:tr w:rsidR="009576A3" w14:paraId="0CE1C7F9" w14:textId="77777777" w:rsidTr="009576A3">
        <w:tc>
          <w:tcPr>
            <w:tcW w:w="9962" w:type="dxa"/>
          </w:tcPr>
          <w:p w14:paraId="0670D548" w14:textId="77777777" w:rsidR="009576A3" w:rsidRPr="00ED29E7" w:rsidRDefault="009576A3" w:rsidP="009576A3">
            <w:pPr>
              <w:rPr>
                <w:rFonts w:ascii="Arial" w:hAnsi="Arial" w:cs="Arial"/>
                <w:b/>
                <w:bCs/>
                <w:i/>
                <w:iCs/>
                <w:sz w:val="20"/>
                <w:szCs w:val="20"/>
                <w:lang w:eastAsia="x-none"/>
              </w:rPr>
            </w:pPr>
            <w:r w:rsidRPr="00ED29E7">
              <w:rPr>
                <w:rFonts w:ascii="Arial" w:hAnsi="Arial" w:cs="Arial"/>
                <w:b/>
                <w:bCs/>
                <w:i/>
                <w:iCs/>
                <w:sz w:val="20"/>
                <w:szCs w:val="20"/>
                <w:highlight w:val="green"/>
                <w:lang w:eastAsia="x-none"/>
              </w:rPr>
              <w:t>Agreement</w:t>
            </w:r>
          </w:p>
          <w:p w14:paraId="31B2E873" w14:textId="77777777" w:rsidR="009576A3" w:rsidRPr="00ED29E7" w:rsidRDefault="009576A3" w:rsidP="009576A3">
            <w:pPr>
              <w:rPr>
                <w:rFonts w:ascii="Arial" w:hAnsi="Arial" w:cs="Arial"/>
                <w:sz w:val="20"/>
                <w:szCs w:val="20"/>
                <w:lang w:eastAsia="x-none"/>
              </w:rPr>
            </w:pPr>
            <w:r w:rsidRPr="00ED29E7">
              <w:rPr>
                <w:rFonts w:ascii="Arial" w:hAnsi="Arial" w:cs="Arial"/>
                <w:sz w:val="20"/>
                <w:szCs w:val="20"/>
                <w:lang w:eastAsia="x-none"/>
              </w:rPr>
              <w:t xml:space="preserve">ON-OFF information is beneficial and recommended for network-controlled repeater to control the </w:t>
            </w:r>
            <w:proofErr w:type="spellStart"/>
            <w:r w:rsidRPr="00ED29E7">
              <w:rPr>
                <w:rFonts w:ascii="Arial" w:hAnsi="Arial" w:cs="Arial"/>
                <w:sz w:val="20"/>
                <w:szCs w:val="20"/>
                <w:lang w:eastAsia="x-none"/>
              </w:rPr>
              <w:t>behaviour</w:t>
            </w:r>
            <w:proofErr w:type="spellEnd"/>
            <w:r w:rsidRPr="00ED29E7">
              <w:rPr>
                <w:rFonts w:ascii="Arial" w:hAnsi="Arial" w:cs="Arial"/>
                <w:sz w:val="20"/>
                <w:szCs w:val="20"/>
                <w:lang w:eastAsia="x-none"/>
              </w:rPr>
              <w:t xml:space="preserve"> of NCR-Fwd.</w:t>
            </w:r>
          </w:p>
          <w:p w14:paraId="378C4D95" w14:textId="77777777" w:rsidR="009576A3" w:rsidRPr="00ED29E7" w:rsidRDefault="009576A3" w:rsidP="009576A3">
            <w:pPr>
              <w:pStyle w:val="ListParagraph"/>
              <w:numPr>
                <w:ilvl w:val="0"/>
                <w:numId w:val="135"/>
              </w:numPr>
              <w:overflowPunct w:val="0"/>
              <w:autoSpaceDE w:val="0"/>
              <w:autoSpaceDN w:val="0"/>
              <w:adjustRightInd w:val="0"/>
              <w:spacing w:after="180" w:line="240" w:lineRule="auto"/>
              <w:contextualSpacing/>
              <w:textAlignment w:val="baseline"/>
              <w:rPr>
                <w:rFonts w:ascii="Arial" w:hAnsi="Arial" w:cs="Arial"/>
                <w:sz w:val="20"/>
                <w:szCs w:val="20"/>
              </w:rPr>
            </w:pPr>
            <w:r w:rsidRPr="00ED29E7">
              <w:rPr>
                <w:rFonts w:ascii="Arial" w:hAnsi="Arial" w:cs="Arial"/>
                <w:sz w:val="20"/>
                <w:szCs w:val="20"/>
              </w:rPr>
              <w:t>FFS: Detailed mechanism of ON-OFF indication and determination</w:t>
            </w:r>
          </w:p>
          <w:p w14:paraId="1C8923C0" w14:textId="77777777" w:rsidR="009576A3" w:rsidRPr="00ED29E7" w:rsidRDefault="009576A3" w:rsidP="009576A3">
            <w:pPr>
              <w:pStyle w:val="ListParagraph"/>
              <w:numPr>
                <w:ilvl w:val="0"/>
                <w:numId w:val="135"/>
              </w:numPr>
              <w:overflowPunct w:val="0"/>
              <w:autoSpaceDE w:val="0"/>
              <w:autoSpaceDN w:val="0"/>
              <w:adjustRightInd w:val="0"/>
              <w:spacing w:after="180" w:line="240" w:lineRule="auto"/>
              <w:contextualSpacing/>
              <w:textAlignment w:val="baseline"/>
              <w:rPr>
                <w:rFonts w:ascii="Arial" w:hAnsi="Arial" w:cs="Arial"/>
                <w:sz w:val="20"/>
                <w:szCs w:val="20"/>
              </w:rPr>
            </w:pPr>
            <w:r w:rsidRPr="00ED29E7">
              <w:rPr>
                <w:rFonts w:ascii="Arial" w:hAnsi="Arial" w:cs="Arial"/>
                <w:sz w:val="20"/>
                <w:szCs w:val="20"/>
              </w:rPr>
              <w:lastRenderedPageBreak/>
              <w:t>FFS: explicit indication or implicit indication of ON-OFF information</w:t>
            </w:r>
          </w:p>
          <w:p w14:paraId="542D2F53" w14:textId="77777777" w:rsidR="009576A3" w:rsidRPr="00930833" w:rsidRDefault="009576A3" w:rsidP="009576A3">
            <w:pPr>
              <w:rPr>
                <w:lang w:eastAsia="zh-CN"/>
              </w:rPr>
            </w:pPr>
          </w:p>
          <w:p w14:paraId="647D744B" w14:textId="77777777" w:rsidR="009576A3" w:rsidRPr="00ED29E7" w:rsidRDefault="009576A3" w:rsidP="00ED29E7">
            <w:pPr>
              <w:rPr>
                <w:rFonts w:ascii="Arial" w:hAnsi="Arial" w:cs="Arial"/>
                <w:b/>
                <w:bCs/>
                <w:i/>
                <w:iCs/>
                <w:sz w:val="20"/>
                <w:szCs w:val="20"/>
                <w:highlight w:val="green"/>
                <w:lang w:eastAsia="x-none"/>
              </w:rPr>
            </w:pPr>
            <w:r w:rsidRPr="00ED29E7">
              <w:rPr>
                <w:rFonts w:ascii="Arial" w:hAnsi="Arial" w:cs="Arial"/>
                <w:b/>
                <w:bCs/>
                <w:i/>
                <w:iCs/>
                <w:sz w:val="20"/>
                <w:szCs w:val="20"/>
                <w:highlight w:val="green"/>
                <w:lang w:eastAsia="x-none"/>
              </w:rPr>
              <w:t>Agreement:</w:t>
            </w:r>
          </w:p>
          <w:p w14:paraId="3BE345BA" w14:textId="77777777" w:rsidR="009576A3" w:rsidRPr="00C42838" w:rsidRDefault="009576A3" w:rsidP="009576A3">
            <w:pPr>
              <w:snapToGrid w:val="0"/>
              <w:rPr>
                <w:rFonts w:ascii="Times New Roman" w:hAnsi="Times New Roman"/>
                <w:iCs/>
                <w:szCs w:val="20"/>
                <w:lang w:eastAsia="zh-CN"/>
              </w:rPr>
            </w:pPr>
            <w:r w:rsidRPr="00C42838">
              <w:rPr>
                <w:rFonts w:ascii="Times New Roman" w:hAnsi="Times New Roman"/>
                <w:iCs/>
                <w:szCs w:val="20"/>
                <w:lang w:eastAsia="zh-CN"/>
              </w:rPr>
              <w:t xml:space="preserve">The following options can be considered to indicate the ON-OFF information from gNB to NCR for controlling the </w:t>
            </w:r>
            <w:proofErr w:type="spellStart"/>
            <w:r w:rsidRPr="00C42838">
              <w:rPr>
                <w:rFonts w:ascii="Times New Roman" w:hAnsi="Times New Roman"/>
                <w:iCs/>
                <w:szCs w:val="20"/>
                <w:lang w:eastAsia="zh-CN"/>
              </w:rPr>
              <w:t>behaviour</w:t>
            </w:r>
            <w:proofErr w:type="spellEnd"/>
            <w:r w:rsidRPr="00C42838">
              <w:rPr>
                <w:rFonts w:ascii="Times New Roman" w:hAnsi="Times New Roman"/>
                <w:iCs/>
                <w:szCs w:val="20"/>
                <w:lang w:eastAsia="zh-CN"/>
              </w:rPr>
              <w:t xml:space="preserve"> of NCR-</w:t>
            </w:r>
            <w:proofErr w:type="spellStart"/>
            <w:r w:rsidRPr="00C42838">
              <w:rPr>
                <w:rFonts w:ascii="Times New Roman" w:hAnsi="Times New Roman"/>
                <w:iCs/>
                <w:szCs w:val="20"/>
                <w:lang w:eastAsia="zh-CN"/>
              </w:rPr>
              <w:t>Fwd</w:t>
            </w:r>
            <w:proofErr w:type="spellEnd"/>
            <w:r w:rsidRPr="00C42838">
              <w:rPr>
                <w:rFonts w:ascii="Times New Roman" w:hAnsi="Times New Roman"/>
                <w:iCs/>
                <w:szCs w:val="20"/>
                <w:lang w:eastAsia="zh-CN"/>
              </w:rPr>
              <w:t>:</w:t>
            </w:r>
          </w:p>
          <w:p w14:paraId="18F6BA4D" w14:textId="77777777" w:rsidR="009576A3" w:rsidRPr="00C42838" w:rsidRDefault="009576A3" w:rsidP="009576A3">
            <w:pPr>
              <w:pStyle w:val="ListParagraph"/>
              <w:numPr>
                <w:ilvl w:val="0"/>
                <w:numId w:val="136"/>
              </w:numPr>
              <w:overflowPunct w:val="0"/>
              <w:autoSpaceDE w:val="0"/>
              <w:autoSpaceDN w:val="0"/>
              <w:adjustRightInd w:val="0"/>
              <w:spacing w:after="180" w:line="240" w:lineRule="auto"/>
              <w:contextualSpacing/>
              <w:textAlignment w:val="baseline"/>
              <w:rPr>
                <w:lang w:eastAsia="zh-CN"/>
              </w:rPr>
            </w:pPr>
            <w:r w:rsidRPr="00C42838">
              <w:rPr>
                <w:lang w:eastAsia="zh-CN"/>
              </w:rPr>
              <w:t xml:space="preserve">Option 1: Explicit indication with on-off state (e.g., via dynamic or semi-static </w:t>
            </w:r>
            <w:proofErr w:type="spellStart"/>
            <w:r w:rsidRPr="00C42838">
              <w:rPr>
                <w:lang w:eastAsia="zh-CN"/>
              </w:rPr>
              <w:t>signalling</w:t>
            </w:r>
            <w:proofErr w:type="spellEnd"/>
            <w:r w:rsidRPr="00C42838">
              <w:rPr>
                <w:lang w:eastAsia="zh-CN"/>
              </w:rPr>
              <w:t>) or on-off pattern (e.g., periodic</w:t>
            </w:r>
            <w:r w:rsidRPr="00C42838">
              <w:rPr>
                <w:iCs/>
                <w:lang w:eastAsia="zh-CN"/>
              </w:rPr>
              <w:t>/semi-static</w:t>
            </w:r>
            <w:r w:rsidRPr="00C42838">
              <w:rPr>
                <w:lang w:eastAsia="zh-CN"/>
              </w:rPr>
              <w:t xml:space="preserve"> ON-OFF pattern or new DRX-like pattern for ON-OFF)</w:t>
            </w:r>
          </w:p>
          <w:p w14:paraId="4C55EB9F" w14:textId="77777777" w:rsidR="009576A3" w:rsidRPr="00C42838" w:rsidRDefault="009576A3" w:rsidP="009576A3">
            <w:pPr>
              <w:pStyle w:val="ListParagraph"/>
              <w:numPr>
                <w:ilvl w:val="0"/>
                <w:numId w:val="136"/>
              </w:numPr>
              <w:overflowPunct w:val="0"/>
              <w:autoSpaceDE w:val="0"/>
              <w:autoSpaceDN w:val="0"/>
              <w:adjustRightInd w:val="0"/>
              <w:spacing w:after="180" w:line="240" w:lineRule="auto"/>
              <w:contextualSpacing/>
              <w:textAlignment w:val="baseline"/>
              <w:rPr>
                <w:lang w:eastAsia="zh-CN"/>
              </w:rPr>
            </w:pPr>
            <w:r w:rsidRPr="00C42838">
              <w:rPr>
                <w:lang w:eastAsia="zh-CN"/>
              </w:rPr>
              <w:t xml:space="preserve">Option 2: Implicit indication via the </w:t>
            </w:r>
            <w:proofErr w:type="spellStart"/>
            <w:r w:rsidRPr="00C42838">
              <w:rPr>
                <w:lang w:eastAsia="zh-CN"/>
              </w:rPr>
              <w:t>signalling</w:t>
            </w:r>
            <w:proofErr w:type="spellEnd"/>
            <w:r w:rsidRPr="00C42838">
              <w:rPr>
                <w:lang w:eastAsia="zh-CN"/>
              </w:rPr>
              <w:t xml:space="preserve"> for other information (e.g., beam, DL/UL configuration, or PC information)</w:t>
            </w:r>
          </w:p>
          <w:p w14:paraId="173D0FD3" w14:textId="77777777" w:rsidR="009576A3" w:rsidRPr="00C42838" w:rsidRDefault="009576A3" w:rsidP="009576A3">
            <w:pPr>
              <w:pStyle w:val="ListParagraph"/>
              <w:numPr>
                <w:ilvl w:val="1"/>
                <w:numId w:val="136"/>
              </w:numPr>
              <w:overflowPunct w:val="0"/>
              <w:autoSpaceDE w:val="0"/>
              <w:autoSpaceDN w:val="0"/>
              <w:adjustRightInd w:val="0"/>
              <w:spacing w:after="180" w:line="240" w:lineRule="auto"/>
              <w:contextualSpacing/>
              <w:textAlignment w:val="baseline"/>
              <w:rPr>
                <w:lang w:eastAsia="zh-CN"/>
              </w:rPr>
            </w:pPr>
            <w:r w:rsidRPr="00C42838">
              <w:rPr>
                <w:iCs/>
                <w:lang w:eastAsia="zh-CN"/>
              </w:rPr>
              <w:t>Note: This example does not imply that PC information is necessary or not.</w:t>
            </w:r>
          </w:p>
          <w:p w14:paraId="16F70817" w14:textId="77777777" w:rsidR="009576A3" w:rsidRDefault="009576A3" w:rsidP="00125A1D">
            <w:pPr>
              <w:pStyle w:val="ListParagraph"/>
              <w:numPr>
                <w:ilvl w:val="0"/>
                <w:numId w:val="136"/>
              </w:numPr>
              <w:overflowPunct w:val="0"/>
              <w:autoSpaceDE w:val="0"/>
              <w:autoSpaceDN w:val="0"/>
              <w:adjustRightInd w:val="0"/>
              <w:spacing w:after="180" w:line="240" w:lineRule="auto"/>
              <w:contextualSpacing/>
              <w:textAlignment w:val="baseline"/>
              <w:rPr>
                <w:lang w:eastAsia="zh-CN"/>
              </w:rPr>
            </w:pPr>
            <w:r w:rsidRPr="00C42838">
              <w:rPr>
                <w:lang w:eastAsia="zh-CN"/>
              </w:rPr>
              <w:t>Other solutions (e.g., potential combination of explicit and implication solution) can be further discussed.</w:t>
            </w:r>
          </w:p>
          <w:p w14:paraId="4503CF8C" w14:textId="77777777" w:rsidR="009576A3" w:rsidRDefault="009576A3" w:rsidP="00125A1D">
            <w:pPr>
              <w:overflowPunct w:val="0"/>
              <w:autoSpaceDE w:val="0"/>
              <w:autoSpaceDN w:val="0"/>
              <w:adjustRightInd w:val="0"/>
              <w:spacing w:after="180" w:line="240" w:lineRule="auto"/>
              <w:contextualSpacing/>
              <w:textAlignment w:val="baseline"/>
              <w:rPr>
                <w:lang w:eastAsia="zh-CN"/>
              </w:rPr>
            </w:pPr>
          </w:p>
          <w:p w14:paraId="3E3E0F31" w14:textId="77777777" w:rsidR="009576A3" w:rsidRPr="00ED29E7" w:rsidRDefault="009576A3" w:rsidP="009576A3">
            <w:pPr>
              <w:rPr>
                <w:rFonts w:ascii="Arial" w:hAnsi="Arial" w:cs="Arial"/>
                <w:b/>
                <w:bCs/>
                <w:i/>
                <w:iCs/>
                <w:sz w:val="20"/>
                <w:szCs w:val="18"/>
                <w:highlight w:val="green"/>
              </w:rPr>
            </w:pPr>
            <w:r w:rsidRPr="00ED29E7">
              <w:rPr>
                <w:rFonts w:ascii="Arial" w:hAnsi="Arial" w:cs="Arial"/>
                <w:b/>
                <w:bCs/>
                <w:i/>
                <w:iCs/>
                <w:sz w:val="20"/>
                <w:szCs w:val="18"/>
                <w:highlight w:val="green"/>
              </w:rPr>
              <w:t xml:space="preserve">Agreement: </w:t>
            </w:r>
          </w:p>
          <w:p w14:paraId="6DD9A2C4" w14:textId="77777777" w:rsidR="009576A3" w:rsidRPr="00ED29E7" w:rsidRDefault="009576A3" w:rsidP="009576A3">
            <w:pPr>
              <w:rPr>
                <w:rFonts w:ascii="Arial" w:hAnsi="Arial" w:cs="Arial"/>
                <w:sz w:val="20"/>
                <w:szCs w:val="18"/>
              </w:rPr>
            </w:pPr>
            <w:r w:rsidRPr="00ED29E7">
              <w:rPr>
                <w:rFonts w:ascii="Arial" w:hAnsi="Arial" w:cs="Arial"/>
                <w:sz w:val="20"/>
                <w:szCs w:val="18"/>
              </w:rPr>
              <w:t>The NCR-</w:t>
            </w:r>
            <w:proofErr w:type="spellStart"/>
            <w:r w:rsidRPr="00ED29E7">
              <w:rPr>
                <w:rFonts w:ascii="Arial" w:hAnsi="Arial" w:cs="Arial"/>
                <w:sz w:val="20"/>
                <w:szCs w:val="18"/>
              </w:rPr>
              <w:t>Fwd</w:t>
            </w:r>
            <w:proofErr w:type="spellEnd"/>
            <w:r w:rsidRPr="00ED29E7">
              <w:rPr>
                <w:rFonts w:ascii="Arial" w:hAnsi="Arial" w:cs="Arial"/>
                <w:sz w:val="20"/>
                <w:szCs w:val="18"/>
              </w:rPr>
              <w:t xml:space="preserve"> is always expected to be “OFF” unless otherwise </w:t>
            </w:r>
            <w:r w:rsidRPr="00ED29E7">
              <w:rPr>
                <w:rFonts w:ascii="Arial" w:hAnsi="Arial" w:cs="Arial"/>
                <w:iCs/>
                <w:sz w:val="20"/>
                <w:szCs w:val="18"/>
              </w:rPr>
              <w:t>explicitly or implicitly indicated by gNB</w:t>
            </w:r>
            <w:r w:rsidRPr="00ED29E7">
              <w:rPr>
                <w:rFonts w:ascii="Arial" w:hAnsi="Arial" w:cs="Arial"/>
                <w:sz w:val="20"/>
                <w:szCs w:val="18"/>
              </w:rPr>
              <w:t>.</w:t>
            </w:r>
          </w:p>
          <w:p w14:paraId="51461C7B" w14:textId="77777777" w:rsidR="009576A3" w:rsidRPr="00ED29E7" w:rsidRDefault="009576A3" w:rsidP="009576A3">
            <w:pPr>
              <w:numPr>
                <w:ilvl w:val="0"/>
                <w:numId w:val="137"/>
              </w:numPr>
              <w:spacing w:after="0" w:line="240" w:lineRule="auto"/>
              <w:rPr>
                <w:rFonts w:ascii="Arial" w:hAnsi="Arial" w:cs="Arial"/>
                <w:sz w:val="20"/>
                <w:szCs w:val="18"/>
              </w:rPr>
            </w:pPr>
            <w:r w:rsidRPr="00ED29E7">
              <w:rPr>
                <w:rFonts w:ascii="Arial" w:hAnsi="Arial" w:cs="Arial"/>
                <w:sz w:val="20"/>
                <w:szCs w:val="18"/>
              </w:rPr>
              <w:t>Note-1: This applies to the case regardless of the RRC state of NCR-MT.</w:t>
            </w:r>
          </w:p>
          <w:p w14:paraId="09BF8E74" w14:textId="77777777" w:rsidR="009576A3" w:rsidRPr="00ED29E7" w:rsidRDefault="009576A3" w:rsidP="009576A3">
            <w:pPr>
              <w:numPr>
                <w:ilvl w:val="0"/>
                <w:numId w:val="137"/>
              </w:numPr>
              <w:spacing w:after="0" w:line="240" w:lineRule="auto"/>
              <w:rPr>
                <w:rFonts w:ascii="Arial" w:hAnsi="Arial" w:cs="Arial"/>
                <w:sz w:val="20"/>
                <w:szCs w:val="18"/>
                <w:lang w:eastAsia="x-none"/>
              </w:rPr>
            </w:pPr>
            <w:r w:rsidRPr="00ED29E7">
              <w:rPr>
                <w:rFonts w:ascii="Arial" w:hAnsi="Arial" w:cs="Arial"/>
                <w:sz w:val="20"/>
                <w:szCs w:val="18"/>
                <w:lang w:eastAsia="x-none"/>
              </w:rPr>
              <w:t xml:space="preserve">Note-2: Indication (e.g., received when NCR-MT in RRC-connected) or DRX state of NCR-MT to control the ON-OFF </w:t>
            </w:r>
            <w:proofErr w:type="spellStart"/>
            <w:r w:rsidRPr="00ED29E7">
              <w:rPr>
                <w:rFonts w:ascii="Arial" w:hAnsi="Arial" w:cs="Arial"/>
                <w:sz w:val="20"/>
                <w:szCs w:val="18"/>
                <w:lang w:eastAsia="x-none"/>
              </w:rPr>
              <w:t>behaviour</w:t>
            </w:r>
            <w:proofErr w:type="spellEnd"/>
            <w:r w:rsidRPr="00ED29E7">
              <w:rPr>
                <w:rFonts w:ascii="Arial" w:hAnsi="Arial" w:cs="Arial"/>
                <w:sz w:val="20"/>
                <w:szCs w:val="18"/>
                <w:lang w:eastAsia="x-none"/>
              </w:rPr>
              <w:t xml:space="preserve"> of NCR-</w:t>
            </w:r>
            <w:proofErr w:type="spellStart"/>
            <w:r w:rsidRPr="00ED29E7">
              <w:rPr>
                <w:rFonts w:ascii="Arial" w:hAnsi="Arial" w:cs="Arial"/>
                <w:sz w:val="20"/>
                <w:szCs w:val="18"/>
                <w:lang w:eastAsia="x-none"/>
              </w:rPr>
              <w:t>Fwd</w:t>
            </w:r>
            <w:proofErr w:type="spellEnd"/>
            <w:r w:rsidRPr="00ED29E7">
              <w:rPr>
                <w:rFonts w:ascii="Arial" w:hAnsi="Arial" w:cs="Arial"/>
                <w:sz w:val="20"/>
                <w:szCs w:val="18"/>
                <w:lang w:eastAsia="x-none"/>
              </w:rPr>
              <w:t xml:space="preserve"> when the NCR-MT is in RRC-idle/inactive is not precluded.</w:t>
            </w:r>
          </w:p>
          <w:p w14:paraId="77803798" w14:textId="76A76FEA" w:rsidR="009576A3" w:rsidRPr="00ED29E7" w:rsidRDefault="009576A3" w:rsidP="00ED29E7">
            <w:pPr>
              <w:rPr>
                <w:rFonts w:ascii="Times New Roman" w:hAnsi="Times New Roman"/>
                <w:szCs w:val="20"/>
                <w:lang w:eastAsia="x-none"/>
              </w:rPr>
            </w:pPr>
            <w:r w:rsidRPr="00ED29E7">
              <w:rPr>
                <w:rFonts w:ascii="Arial" w:hAnsi="Arial" w:cs="Arial"/>
                <w:sz w:val="20"/>
                <w:szCs w:val="18"/>
                <w:lang w:eastAsia="x-none"/>
              </w:rPr>
              <w:t xml:space="preserve">The above is not meant to imply any </w:t>
            </w:r>
            <w:proofErr w:type="spellStart"/>
            <w:r w:rsidRPr="00ED29E7">
              <w:rPr>
                <w:rFonts w:ascii="Arial" w:hAnsi="Arial" w:cs="Arial"/>
                <w:sz w:val="20"/>
                <w:szCs w:val="18"/>
                <w:lang w:eastAsia="x-none"/>
              </w:rPr>
              <w:t>signalling</w:t>
            </w:r>
            <w:proofErr w:type="spellEnd"/>
            <w:r w:rsidRPr="00ED29E7">
              <w:rPr>
                <w:rFonts w:ascii="Arial" w:hAnsi="Arial" w:cs="Arial"/>
                <w:sz w:val="20"/>
                <w:szCs w:val="18"/>
                <w:lang w:eastAsia="x-none"/>
              </w:rPr>
              <w:t xml:space="preserve"> design for </w:t>
            </w:r>
            <w:r w:rsidRPr="00ED29E7">
              <w:rPr>
                <w:rFonts w:ascii="Arial" w:hAnsi="Arial" w:cs="Arial"/>
                <w:sz w:val="20"/>
                <w:szCs w:val="18"/>
              </w:rPr>
              <w:t>NCR-</w:t>
            </w:r>
            <w:proofErr w:type="spellStart"/>
            <w:r w:rsidRPr="00ED29E7">
              <w:rPr>
                <w:rFonts w:ascii="Arial" w:hAnsi="Arial" w:cs="Arial"/>
                <w:sz w:val="20"/>
                <w:szCs w:val="18"/>
              </w:rPr>
              <w:t>Fwd</w:t>
            </w:r>
            <w:proofErr w:type="spellEnd"/>
            <w:r w:rsidRPr="00ED29E7">
              <w:rPr>
                <w:rFonts w:ascii="Arial" w:hAnsi="Arial" w:cs="Arial"/>
                <w:sz w:val="20"/>
                <w:szCs w:val="18"/>
              </w:rPr>
              <w:t xml:space="preserve"> </w:t>
            </w:r>
            <w:r w:rsidRPr="00ED29E7">
              <w:rPr>
                <w:rFonts w:ascii="Arial" w:hAnsi="Arial" w:cs="Arial"/>
                <w:sz w:val="20"/>
                <w:szCs w:val="18"/>
                <w:lang w:eastAsia="x-none"/>
              </w:rPr>
              <w:t>ON-OFF.</w:t>
            </w:r>
          </w:p>
        </w:tc>
      </w:tr>
    </w:tbl>
    <w:p w14:paraId="098CC3CB" w14:textId="77777777" w:rsidR="009576A3" w:rsidRDefault="009576A3" w:rsidP="009576A3">
      <w:pPr>
        <w:overflowPunct w:val="0"/>
        <w:autoSpaceDE w:val="0"/>
        <w:autoSpaceDN w:val="0"/>
        <w:adjustRightInd w:val="0"/>
        <w:jc w:val="both"/>
        <w:textAlignment w:val="baseline"/>
        <w:rPr>
          <w:rFonts w:ascii="Arial" w:hAnsi="Arial" w:cs="Arial"/>
        </w:rPr>
      </w:pPr>
    </w:p>
    <w:p w14:paraId="02FF8FD2" w14:textId="46778D1B" w:rsidR="00244B30" w:rsidRPr="00E16CF6" w:rsidRDefault="000C3B70" w:rsidP="009009E6">
      <w:pPr>
        <w:jc w:val="both"/>
        <w:rPr>
          <w:rFonts w:ascii="Arial" w:hAnsi="Arial" w:cs="Arial"/>
        </w:rPr>
      </w:pPr>
      <w:r w:rsidRPr="00E16CF6">
        <w:rPr>
          <w:rFonts w:ascii="Arial" w:hAnsi="Arial" w:cs="Arial"/>
        </w:rPr>
        <w:t>When the NCR-</w:t>
      </w:r>
      <w:proofErr w:type="spellStart"/>
      <w:r w:rsidRPr="00E16CF6">
        <w:rPr>
          <w:rFonts w:ascii="Arial" w:hAnsi="Arial" w:cs="Arial"/>
        </w:rPr>
        <w:t>Fwd</w:t>
      </w:r>
      <w:proofErr w:type="spellEnd"/>
      <w:r w:rsidRPr="00E16CF6">
        <w:rPr>
          <w:rFonts w:ascii="Arial" w:hAnsi="Arial" w:cs="Arial"/>
        </w:rPr>
        <w:t xml:space="preserve"> </w:t>
      </w:r>
      <w:r w:rsidR="009B68F5" w:rsidRPr="00E16CF6">
        <w:rPr>
          <w:rFonts w:ascii="Arial" w:hAnsi="Arial" w:cs="Arial"/>
        </w:rPr>
        <w:t>function</w:t>
      </w:r>
      <w:r w:rsidRPr="00E16CF6">
        <w:rPr>
          <w:rFonts w:ascii="Arial" w:hAnsi="Arial" w:cs="Arial"/>
        </w:rPr>
        <w:t xml:space="preserve"> is not required, </w:t>
      </w:r>
      <w:r w:rsidR="00251687" w:rsidRPr="00E16CF6">
        <w:rPr>
          <w:rFonts w:ascii="Arial" w:hAnsi="Arial" w:cs="Arial"/>
        </w:rPr>
        <w:t>switching off the</w:t>
      </w:r>
      <w:r w:rsidR="00F73019" w:rsidRPr="00E16CF6">
        <w:rPr>
          <w:rFonts w:ascii="Arial" w:hAnsi="Arial" w:cs="Arial"/>
        </w:rPr>
        <w:t xml:space="preserve"> functionality can </w:t>
      </w:r>
      <w:r w:rsidR="00F77CD1" w:rsidRPr="00E16CF6">
        <w:rPr>
          <w:rFonts w:ascii="Arial" w:hAnsi="Arial" w:cs="Arial"/>
        </w:rPr>
        <w:t xml:space="preserve">improve power saving and help </w:t>
      </w:r>
      <w:r w:rsidR="00244B30" w:rsidRPr="00E16CF6">
        <w:rPr>
          <w:rFonts w:ascii="Arial" w:hAnsi="Arial" w:cs="Arial"/>
        </w:rPr>
        <w:t xml:space="preserve">to </w:t>
      </w:r>
      <w:r w:rsidR="00F77CD1" w:rsidRPr="00E16CF6">
        <w:rPr>
          <w:rFonts w:ascii="Arial" w:hAnsi="Arial" w:cs="Arial"/>
        </w:rPr>
        <w:t>reduce</w:t>
      </w:r>
      <w:r w:rsidR="005E7CFF">
        <w:rPr>
          <w:rFonts w:ascii="Arial" w:hAnsi="Arial" w:cs="Arial"/>
        </w:rPr>
        <w:t xml:space="preserve"> the</w:t>
      </w:r>
      <w:r w:rsidR="00F77CD1" w:rsidRPr="00E16CF6">
        <w:rPr>
          <w:rFonts w:ascii="Arial" w:hAnsi="Arial" w:cs="Arial"/>
        </w:rPr>
        <w:t xml:space="preserve"> interference </w:t>
      </w:r>
      <w:r w:rsidR="00D85F06" w:rsidRPr="00E16CF6">
        <w:rPr>
          <w:rFonts w:ascii="Arial" w:hAnsi="Arial" w:cs="Arial"/>
        </w:rPr>
        <w:t>in NCR enabled networks. While NCR</w:t>
      </w:r>
      <w:r w:rsidR="009B68F5" w:rsidRPr="00E16CF6">
        <w:rPr>
          <w:rFonts w:ascii="Arial" w:hAnsi="Arial" w:cs="Arial"/>
        </w:rPr>
        <w:t>-</w:t>
      </w:r>
      <w:proofErr w:type="spellStart"/>
      <w:r w:rsidR="009B68F5" w:rsidRPr="00E16CF6">
        <w:rPr>
          <w:rFonts w:ascii="Arial" w:hAnsi="Arial" w:cs="Arial"/>
        </w:rPr>
        <w:t>Fwd</w:t>
      </w:r>
      <w:proofErr w:type="spellEnd"/>
      <w:r w:rsidR="00D85F06" w:rsidRPr="00E16CF6">
        <w:rPr>
          <w:rFonts w:ascii="Arial" w:hAnsi="Arial" w:cs="Arial"/>
        </w:rPr>
        <w:t xml:space="preserve"> is switched off NCR-MT may </w:t>
      </w:r>
      <w:r w:rsidR="0025188C" w:rsidRPr="00E16CF6">
        <w:rPr>
          <w:rFonts w:ascii="Arial" w:hAnsi="Arial" w:cs="Arial"/>
        </w:rPr>
        <w:t xml:space="preserve">stay active or stay stand by to receive side </w:t>
      </w:r>
      <w:r w:rsidR="00CF6285" w:rsidRPr="00E16CF6">
        <w:rPr>
          <w:rFonts w:ascii="Arial" w:hAnsi="Arial" w:cs="Arial"/>
        </w:rPr>
        <w:t>control information from the gNB.</w:t>
      </w:r>
      <w:r w:rsidR="00DE543F" w:rsidRPr="00E16CF6">
        <w:rPr>
          <w:rFonts w:ascii="Arial" w:hAnsi="Arial" w:cs="Arial"/>
        </w:rPr>
        <w:t xml:space="preserve"> </w:t>
      </w:r>
    </w:p>
    <w:p w14:paraId="7057EEC9" w14:textId="732FBE38" w:rsidR="00E422A0" w:rsidRDefault="00DE543F" w:rsidP="009009E6">
      <w:pPr>
        <w:jc w:val="both"/>
        <w:rPr>
          <w:rFonts w:ascii="Arial" w:hAnsi="Arial" w:cs="Arial"/>
        </w:rPr>
      </w:pPr>
      <w:r w:rsidRPr="00E16CF6">
        <w:rPr>
          <w:rFonts w:ascii="Arial" w:hAnsi="Arial" w:cs="Arial"/>
        </w:rPr>
        <w:t>Based on the agreement</w:t>
      </w:r>
      <w:r w:rsidR="00E422A0">
        <w:rPr>
          <w:rFonts w:ascii="Arial" w:hAnsi="Arial" w:cs="Arial"/>
        </w:rPr>
        <w:t>s</w:t>
      </w:r>
      <w:r w:rsidRPr="00E16CF6">
        <w:rPr>
          <w:rFonts w:ascii="Arial" w:hAnsi="Arial" w:cs="Arial"/>
        </w:rPr>
        <w:t xml:space="preserve"> made in</w:t>
      </w:r>
      <w:r w:rsidR="00E422A0" w:rsidRPr="00E16CF6">
        <w:rPr>
          <w:rFonts w:ascii="Arial" w:hAnsi="Arial" w:cs="Arial"/>
        </w:rPr>
        <w:t xml:space="preserve"> RAN1#1</w:t>
      </w:r>
      <w:r w:rsidR="00E422A0">
        <w:rPr>
          <w:rFonts w:ascii="Arial" w:hAnsi="Arial" w:cs="Arial"/>
        </w:rPr>
        <w:t xml:space="preserve">10 [1] and </w:t>
      </w:r>
      <w:r w:rsidRPr="00E16CF6">
        <w:rPr>
          <w:rFonts w:ascii="Arial" w:hAnsi="Arial" w:cs="Arial"/>
        </w:rPr>
        <w:t>RAN1#109-e</w:t>
      </w:r>
      <w:r w:rsidR="003C2A2F">
        <w:rPr>
          <w:rFonts w:ascii="Arial" w:hAnsi="Arial" w:cs="Arial"/>
        </w:rPr>
        <w:t xml:space="preserve"> [</w:t>
      </w:r>
      <w:r w:rsidR="00E422A0">
        <w:rPr>
          <w:rFonts w:ascii="Arial" w:hAnsi="Arial" w:cs="Arial"/>
        </w:rPr>
        <w:t>3</w:t>
      </w:r>
      <w:r w:rsidR="003C2A2F">
        <w:rPr>
          <w:rFonts w:ascii="Arial" w:hAnsi="Arial" w:cs="Arial"/>
        </w:rPr>
        <w:t>]</w:t>
      </w:r>
      <w:r w:rsidRPr="00E16CF6">
        <w:rPr>
          <w:rFonts w:ascii="Arial" w:hAnsi="Arial" w:cs="Arial"/>
        </w:rPr>
        <w:t xml:space="preserve">, </w:t>
      </w:r>
      <w:r w:rsidR="00E422A0">
        <w:rPr>
          <w:rFonts w:ascii="Arial" w:hAnsi="Arial" w:cs="Arial"/>
        </w:rPr>
        <w:t>NCR-</w:t>
      </w:r>
      <w:proofErr w:type="spellStart"/>
      <w:r w:rsidR="00E422A0">
        <w:rPr>
          <w:rFonts w:ascii="Arial" w:hAnsi="Arial" w:cs="Arial"/>
        </w:rPr>
        <w:t>Fwd</w:t>
      </w:r>
      <w:proofErr w:type="spellEnd"/>
      <w:r w:rsidR="00E422A0">
        <w:rPr>
          <w:rFonts w:ascii="Arial" w:hAnsi="Arial" w:cs="Arial"/>
        </w:rPr>
        <w:t xml:space="preserve"> function stays OFF unless otherwise explicitly or implicitly indication by the gNB.</w:t>
      </w:r>
      <w:r w:rsidR="00C157BE" w:rsidRPr="00E16CF6">
        <w:rPr>
          <w:rFonts w:ascii="Arial" w:hAnsi="Arial" w:cs="Arial"/>
        </w:rPr>
        <w:t xml:space="preserve"> </w:t>
      </w:r>
      <w:r w:rsidR="00E422A0" w:rsidRPr="00E16CF6">
        <w:rPr>
          <w:rFonts w:ascii="Arial" w:hAnsi="Arial" w:cs="Arial"/>
        </w:rPr>
        <w:t>NCR-</w:t>
      </w:r>
      <w:proofErr w:type="spellStart"/>
      <w:r w:rsidR="00E422A0" w:rsidRPr="00E16CF6">
        <w:rPr>
          <w:rFonts w:ascii="Arial" w:hAnsi="Arial" w:cs="Arial"/>
        </w:rPr>
        <w:t>Fwd</w:t>
      </w:r>
      <w:proofErr w:type="spellEnd"/>
      <w:r w:rsidR="00E422A0" w:rsidRPr="00E16CF6">
        <w:rPr>
          <w:rFonts w:ascii="Arial" w:hAnsi="Arial" w:cs="Arial"/>
        </w:rPr>
        <w:t xml:space="preserve"> ON-OFF can be indicated via both semi-static and dynamic indication.</w:t>
      </w:r>
      <w:r w:rsidR="00E422A0">
        <w:rPr>
          <w:rFonts w:ascii="Arial" w:hAnsi="Arial" w:cs="Arial"/>
        </w:rPr>
        <w:t xml:space="preserve"> The r</w:t>
      </w:r>
      <w:r w:rsidR="00F26244" w:rsidRPr="00E16CF6">
        <w:rPr>
          <w:rFonts w:ascii="Arial" w:hAnsi="Arial" w:cs="Arial"/>
        </w:rPr>
        <w:t>equirement and how to handle forwarding of broadcas</w:t>
      </w:r>
      <w:r w:rsidR="00C157BE" w:rsidRPr="00E16CF6">
        <w:rPr>
          <w:rFonts w:ascii="Arial" w:hAnsi="Arial" w:cs="Arial"/>
        </w:rPr>
        <w:t>t</w:t>
      </w:r>
      <w:r w:rsidR="00F26244" w:rsidRPr="00E16CF6">
        <w:rPr>
          <w:rFonts w:ascii="Arial" w:hAnsi="Arial" w:cs="Arial"/>
        </w:rPr>
        <w:t xml:space="preserve"> and cell-specific signa</w:t>
      </w:r>
      <w:r w:rsidR="00C157BE" w:rsidRPr="00E16CF6">
        <w:rPr>
          <w:rFonts w:ascii="Arial" w:hAnsi="Arial" w:cs="Arial"/>
        </w:rPr>
        <w:t>l</w:t>
      </w:r>
      <w:r w:rsidR="00F26244" w:rsidRPr="00E16CF6">
        <w:rPr>
          <w:rFonts w:ascii="Arial" w:hAnsi="Arial" w:cs="Arial"/>
        </w:rPr>
        <w:t xml:space="preserve">s/channels </w:t>
      </w:r>
      <w:r w:rsidR="00C157BE" w:rsidRPr="00E16CF6">
        <w:rPr>
          <w:rFonts w:ascii="Arial" w:hAnsi="Arial" w:cs="Arial"/>
        </w:rPr>
        <w:t xml:space="preserve">are FFS. </w:t>
      </w:r>
    </w:p>
    <w:p w14:paraId="7E0403AF" w14:textId="186E7247" w:rsidR="006B39A0" w:rsidRDefault="005D4A76" w:rsidP="009009E6">
      <w:pPr>
        <w:jc w:val="both"/>
        <w:rPr>
          <w:rFonts w:ascii="Arial" w:hAnsi="Arial" w:cs="Arial"/>
        </w:rPr>
      </w:pPr>
      <w:r>
        <w:rPr>
          <w:rFonts w:ascii="Arial" w:hAnsi="Arial" w:cs="Arial"/>
        </w:rPr>
        <w:t>In our companion contribution [4], it is shown that</w:t>
      </w:r>
      <w:r w:rsidRPr="00ED29E7">
        <w:rPr>
          <w:rFonts w:ascii="Arial" w:hAnsi="Arial" w:cs="Arial"/>
        </w:rPr>
        <w:t>, explicit indicat</w:t>
      </w:r>
      <w:r w:rsidR="006B39A0">
        <w:rPr>
          <w:rFonts w:ascii="Arial" w:hAnsi="Arial" w:cs="Arial"/>
        </w:rPr>
        <w:t xml:space="preserve">ion of </w:t>
      </w:r>
      <w:r w:rsidRPr="00ED29E7">
        <w:rPr>
          <w:rFonts w:ascii="Arial" w:hAnsi="Arial" w:cs="Arial"/>
        </w:rPr>
        <w:t xml:space="preserve">ON-OFF state </w:t>
      </w:r>
      <w:r w:rsidR="006B39A0">
        <w:rPr>
          <w:rFonts w:ascii="Arial" w:hAnsi="Arial" w:cs="Arial"/>
        </w:rPr>
        <w:t>for</w:t>
      </w:r>
      <w:r w:rsidRPr="00ED29E7">
        <w:rPr>
          <w:rFonts w:ascii="Arial" w:hAnsi="Arial" w:cs="Arial"/>
        </w:rPr>
        <w:t xml:space="preserve"> NCR-</w:t>
      </w:r>
      <w:proofErr w:type="spellStart"/>
      <w:r w:rsidRPr="00ED29E7">
        <w:rPr>
          <w:rFonts w:ascii="Arial" w:hAnsi="Arial" w:cs="Arial"/>
        </w:rPr>
        <w:t>Fwd</w:t>
      </w:r>
      <w:proofErr w:type="spellEnd"/>
      <w:r w:rsidRPr="00ED29E7">
        <w:rPr>
          <w:rFonts w:ascii="Arial" w:hAnsi="Arial" w:cs="Arial"/>
        </w:rPr>
        <w:t xml:space="preserve"> is more efficient for frequent use-cases, whereas implicit indicating is more efficient in use-cases with long idle mode of operation.</w:t>
      </w:r>
      <w:r>
        <w:rPr>
          <w:rFonts w:ascii="Arial" w:hAnsi="Arial" w:cs="Arial"/>
        </w:rPr>
        <w:t xml:space="preserve"> Therefore, </w:t>
      </w:r>
      <w:r w:rsidRPr="00ED29E7">
        <w:rPr>
          <w:rFonts w:ascii="Arial" w:hAnsi="Arial" w:cs="Arial"/>
        </w:rPr>
        <w:t>ON-OFF state indication can be signaled using a combination of explicit and implicit indications.</w:t>
      </w:r>
      <w:r>
        <w:rPr>
          <w:rFonts w:ascii="Arial" w:hAnsi="Arial" w:cs="Arial"/>
        </w:rPr>
        <w:t xml:space="preserve"> To reduce the impact on specifications by maximizing the use of NR </w:t>
      </w:r>
      <w:r w:rsidR="004C5D7C">
        <w:rPr>
          <w:rFonts w:ascii="Arial" w:hAnsi="Arial" w:cs="Arial"/>
        </w:rPr>
        <w:t>design</w:t>
      </w:r>
      <w:r>
        <w:rPr>
          <w:rFonts w:ascii="Arial" w:hAnsi="Arial" w:cs="Arial"/>
        </w:rPr>
        <w:t xml:space="preserve">, explicit indication of ON-OFF state can be performed </w:t>
      </w:r>
      <w:r w:rsidR="006B39A0">
        <w:rPr>
          <w:rFonts w:ascii="Arial" w:hAnsi="Arial" w:cs="Arial"/>
        </w:rPr>
        <w:t>using NR DRX design. For implicit indication, one or combination of beam indication</w:t>
      </w:r>
      <w:r w:rsidR="004C5D7C">
        <w:rPr>
          <w:rFonts w:ascii="Arial" w:hAnsi="Arial" w:cs="Arial"/>
        </w:rPr>
        <w:t xml:space="preserve"> and </w:t>
      </w:r>
      <w:r w:rsidR="006B39A0">
        <w:rPr>
          <w:rFonts w:ascii="Arial" w:hAnsi="Arial" w:cs="Arial"/>
        </w:rPr>
        <w:t xml:space="preserve">UL-DL TDD signaling can be used. </w:t>
      </w:r>
    </w:p>
    <w:p w14:paraId="104212AB" w14:textId="4CF6C295" w:rsidR="00E422A0" w:rsidRPr="00ED29E7" w:rsidRDefault="006B39A0" w:rsidP="00ED29E7">
      <w:pPr>
        <w:jc w:val="both"/>
        <w:rPr>
          <w:rFonts w:ascii="Arial" w:hAnsi="Arial" w:cs="Arial"/>
          <w:i/>
          <w:iCs/>
        </w:rPr>
      </w:pPr>
      <w:bookmarkStart w:id="22" w:name="_Hlk115189234"/>
      <w:r w:rsidRPr="00ED29E7">
        <w:rPr>
          <w:rFonts w:ascii="Arial" w:hAnsi="Arial" w:cs="Arial"/>
          <w:b/>
          <w:bCs/>
          <w:i/>
          <w:iCs/>
        </w:rPr>
        <w:t xml:space="preserve">Proposal </w:t>
      </w:r>
      <w:r w:rsidR="00643C11">
        <w:rPr>
          <w:rFonts w:ascii="Arial" w:hAnsi="Arial" w:cs="Arial"/>
          <w:b/>
          <w:bCs/>
          <w:i/>
          <w:iCs/>
        </w:rPr>
        <w:t>6</w:t>
      </w:r>
      <w:r w:rsidRPr="00ED29E7">
        <w:rPr>
          <w:rFonts w:ascii="Arial" w:hAnsi="Arial" w:cs="Arial"/>
          <w:b/>
          <w:bCs/>
          <w:i/>
          <w:iCs/>
        </w:rPr>
        <w:t>:</w:t>
      </w:r>
      <w:r w:rsidRPr="00ED29E7">
        <w:rPr>
          <w:rFonts w:ascii="Arial" w:hAnsi="Arial" w:cs="Arial"/>
          <w:i/>
          <w:iCs/>
        </w:rPr>
        <w:t xml:space="preserve"> For ON-OFF state signaling for NCR-</w:t>
      </w:r>
      <w:proofErr w:type="spellStart"/>
      <w:r w:rsidRPr="00ED29E7">
        <w:rPr>
          <w:rFonts w:ascii="Arial" w:hAnsi="Arial" w:cs="Arial"/>
          <w:i/>
          <w:iCs/>
        </w:rPr>
        <w:t>Fwd</w:t>
      </w:r>
      <w:proofErr w:type="spellEnd"/>
      <w:r w:rsidRPr="00ED29E7">
        <w:rPr>
          <w:rFonts w:ascii="Arial" w:hAnsi="Arial" w:cs="Arial"/>
          <w:i/>
          <w:iCs/>
        </w:rPr>
        <w:t xml:space="preserve">, use a combination of explicit indication via NR DRX design and implicit indication via beam indication and/or UL-DL TDD indication.  </w:t>
      </w:r>
      <w:r w:rsidR="005D4A76" w:rsidRPr="00ED29E7">
        <w:rPr>
          <w:rFonts w:ascii="Arial" w:hAnsi="Arial" w:cs="Arial"/>
          <w:i/>
          <w:iCs/>
        </w:rPr>
        <w:t xml:space="preserve"> </w:t>
      </w:r>
    </w:p>
    <w:bookmarkEnd w:id="22"/>
    <w:p w14:paraId="05D40883" w14:textId="50C0CB7E" w:rsidR="006B39A0" w:rsidRDefault="006B39A0" w:rsidP="00ED29E7">
      <w:pPr>
        <w:spacing w:after="0" w:line="240" w:lineRule="auto"/>
        <w:contextualSpacing/>
        <w:jc w:val="both"/>
        <w:rPr>
          <w:rFonts w:ascii="Arial" w:hAnsi="Arial" w:cs="Arial"/>
        </w:rPr>
      </w:pPr>
      <w:r w:rsidRPr="00ED29E7">
        <w:rPr>
          <w:rFonts w:ascii="Arial" w:hAnsi="Arial" w:cs="Arial"/>
        </w:rPr>
        <w:t xml:space="preserve">For </w:t>
      </w:r>
      <w:r w:rsidRPr="00ED29E7">
        <w:rPr>
          <w:rFonts w:ascii="Arial" w:hAnsi="Arial" w:cs="Arial"/>
          <w:lang w:eastAsia="en-US"/>
        </w:rPr>
        <w:t>forwarding broadcast and cell-specific signals/channels during NCR-</w:t>
      </w:r>
      <w:proofErr w:type="spellStart"/>
      <w:r w:rsidRPr="00ED29E7">
        <w:rPr>
          <w:rFonts w:ascii="Arial" w:hAnsi="Arial" w:cs="Arial"/>
          <w:lang w:eastAsia="en-US"/>
        </w:rPr>
        <w:t>Fwd</w:t>
      </w:r>
      <w:proofErr w:type="spellEnd"/>
      <w:r w:rsidRPr="00ED29E7">
        <w:rPr>
          <w:rFonts w:ascii="Arial" w:hAnsi="Arial" w:cs="Arial"/>
          <w:lang w:eastAsia="en-US"/>
        </w:rPr>
        <w:t xml:space="preserve"> OF</w:t>
      </w:r>
      <w:r w:rsidR="00F92400" w:rsidRPr="00ED29E7">
        <w:rPr>
          <w:rFonts w:ascii="Arial" w:hAnsi="Arial" w:cs="Arial"/>
        </w:rPr>
        <w:t>F state</w:t>
      </w:r>
      <w:r w:rsidRPr="00ED29E7">
        <w:rPr>
          <w:rFonts w:ascii="Arial" w:hAnsi="Arial" w:cs="Arial"/>
          <w:lang w:eastAsia="en-US"/>
        </w:rPr>
        <w:t>,</w:t>
      </w:r>
      <w:r w:rsidR="00F92400" w:rsidRPr="00ED29E7">
        <w:rPr>
          <w:rFonts w:ascii="Arial" w:hAnsi="Arial" w:cs="Arial"/>
          <w:lang w:eastAsia="en-US"/>
        </w:rPr>
        <w:t xml:space="preserve"> t</w:t>
      </w:r>
      <w:r w:rsidRPr="00ED29E7">
        <w:rPr>
          <w:rFonts w:ascii="Arial" w:eastAsiaTheme="minorHAnsi" w:hAnsi="Arial" w:cs="Arial"/>
        </w:rPr>
        <w:t xml:space="preserve">he resource used for </w:t>
      </w:r>
      <w:r w:rsidR="00F92400" w:rsidRPr="00ED29E7">
        <w:rPr>
          <w:rFonts w:ascii="Arial" w:eastAsiaTheme="minorHAnsi" w:hAnsi="Arial" w:cs="Arial"/>
        </w:rPr>
        <w:t>these</w:t>
      </w:r>
      <w:r w:rsidRPr="00ED29E7">
        <w:rPr>
          <w:rFonts w:ascii="Arial" w:eastAsiaTheme="minorHAnsi" w:hAnsi="Arial" w:cs="Arial"/>
        </w:rPr>
        <w:t xml:space="preserve"> signal</w:t>
      </w:r>
      <w:r w:rsidR="00F92400" w:rsidRPr="00ED29E7">
        <w:rPr>
          <w:rFonts w:ascii="Arial" w:eastAsiaTheme="minorHAnsi" w:hAnsi="Arial" w:cs="Arial"/>
        </w:rPr>
        <w:t>s</w:t>
      </w:r>
      <w:r w:rsidRPr="00ED29E7">
        <w:rPr>
          <w:rFonts w:ascii="Arial" w:eastAsiaTheme="minorHAnsi" w:hAnsi="Arial" w:cs="Arial"/>
        </w:rPr>
        <w:t>/channel</w:t>
      </w:r>
      <w:r w:rsidR="00F92400" w:rsidRPr="00ED29E7">
        <w:rPr>
          <w:rFonts w:ascii="Arial" w:eastAsiaTheme="minorHAnsi" w:hAnsi="Arial" w:cs="Arial"/>
        </w:rPr>
        <w:t>s</w:t>
      </w:r>
      <w:r w:rsidRPr="00ED29E7">
        <w:rPr>
          <w:rFonts w:ascii="Arial" w:eastAsiaTheme="minorHAnsi" w:hAnsi="Arial" w:cs="Arial"/>
        </w:rPr>
        <w:t xml:space="preserve"> should be set to ON stat</w:t>
      </w:r>
      <w:r w:rsidR="00F92400" w:rsidRPr="00ED29E7">
        <w:rPr>
          <w:rFonts w:ascii="Arial" w:eastAsiaTheme="minorHAnsi" w:hAnsi="Arial" w:cs="Arial"/>
        </w:rPr>
        <w:t>e. To this end,</w:t>
      </w:r>
      <w:r w:rsidR="00F92400" w:rsidRPr="00ED29E7">
        <w:rPr>
          <w:rFonts w:ascii="Arial" w:hAnsi="Arial" w:cs="Arial"/>
        </w:rPr>
        <w:t xml:space="preserve"> gNB </w:t>
      </w:r>
      <w:r w:rsidR="00F92400">
        <w:rPr>
          <w:rFonts w:ascii="Arial" w:hAnsi="Arial" w:cs="Arial"/>
        </w:rPr>
        <w:t xml:space="preserve">may use the same signaling design used for ON-OFF indication. </w:t>
      </w:r>
    </w:p>
    <w:p w14:paraId="77B492B1" w14:textId="656C7A79" w:rsidR="00F92400" w:rsidRDefault="00F92400" w:rsidP="005F6EE6">
      <w:pPr>
        <w:spacing w:after="0" w:line="240" w:lineRule="auto"/>
        <w:contextualSpacing/>
        <w:rPr>
          <w:rFonts w:ascii="Arial" w:hAnsi="Arial" w:cs="Arial"/>
        </w:rPr>
      </w:pPr>
    </w:p>
    <w:p w14:paraId="206D4011" w14:textId="5A85BA47" w:rsidR="00643C11" w:rsidRPr="008C2EDD" w:rsidRDefault="00C4301B" w:rsidP="00027461">
      <w:pPr>
        <w:jc w:val="both"/>
        <w:rPr>
          <w:rFonts w:ascii="Arial" w:hAnsi="Arial" w:cs="Arial"/>
          <w:i/>
          <w:iCs/>
          <w:lang w:val="en-GB" w:eastAsia="zh-CN"/>
        </w:rPr>
      </w:pPr>
      <w:bookmarkStart w:id="23" w:name="_Hlk115189241"/>
      <w:bookmarkStart w:id="24" w:name="_Hlk111214056"/>
      <w:r w:rsidRPr="002E5F63">
        <w:rPr>
          <w:rFonts w:ascii="Arial" w:hAnsi="Arial" w:cs="Arial"/>
          <w:b/>
          <w:bCs/>
          <w:i/>
          <w:iCs/>
          <w:lang w:val="en-GB" w:eastAsia="zh-CN"/>
        </w:rPr>
        <w:lastRenderedPageBreak/>
        <w:t>Proposal</w:t>
      </w:r>
      <w:r w:rsidR="00E16CF6" w:rsidRPr="00E16CF6">
        <w:rPr>
          <w:rFonts w:ascii="Arial" w:hAnsi="Arial" w:cs="Arial"/>
          <w:b/>
          <w:bCs/>
          <w:i/>
          <w:iCs/>
          <w:lang w:val="en-GB" w:eastAsia="zh-CN"/>
        </w:rPr>
        <w:t xml:space="preserve"> </w:t>
      </w:r>
      <w:r w:rsidR="00643C11">
        <w:rPr>
          <w:rFonts w:ascii="Arial" w:hAnsi="Arial" w:cs="Arial"/>
          <w:b/>
          <w:bCs/>
          <w:i/>
          <w:iCs/>
          <w:lang w:val="en-GB" w:eastAsia="zh-CN"/>
        </w:rPr>
        <w:t>7</w:t>
      </w:r>
      <w:r w:rsidRPr="008C2EDD">
        <w:rPr>
          <w:rFonts w:ascii="Arial" w:hAnsi="Arial" w:cs="Arial"/>
          <w:b/>
          <w:bCs/>
          <w:i/>
          <w:iCs/>
          <w:lang w:val="en-GB" w:eastAsia="zh-CN"/>
        </w:rPr>
        <w:t>:</w:t>
      </w:r>
      <w:r w:rsidRPr="008C2EDD">
        <w:rPr>
          <w:rFonts w:ascii="Arial" w:hAnsi="Arial" w:cs="Arial"/>
          <w:i/>
          <w:iCs/>
          <w:lang w:val="en-GB" w:eastAsia="zh-CN"/>
        </w:rPr>
        <w:t xml:space="preserve"> </w:t>
      </w:r>
      <w:r w:rsidR="00643C11">
        <w:rPr>
          <w:rFonts w:ascii="Arial" w:hAnsi="Arial" w:cs="Arial"/>
          <w:i/>
          <w:iCs/>
          <w:lang w:val="en-GB" w:eastAsia="zh-CN"/>
        </w:rPr>
        <w:t>To switch on NCR-</w:t>
      </w:r>
      <w:proofErr w:type="spellStart"/>
      <w:r w:rsidR="00643C11">
        <w:rPr>
          <w:rFonts w:ascii="Arial" w:hAnsi="Arial" w:cs="Arial"/>
          <w:i/>
          <w:iCs/>
          <w:lang w:val="en-GB" w:eastAsia="zh-CN"/>
        </w:rPr>
        <w:t>Fwd</w:t>
      </w:r>
      <w:proofErr w:type="spellEnd"/>
      <w:r w:rsidR="00643C11">
        <w:rPr>
          <w:rFonts w:ascii="Arial" w:hAnsi="Arial" w:cs="Arial"/>
          <w:i/>
          <w:iCs/>
          <w:lang w:val="en-GB" w:eastAsia="zh-CN"/>
        </w:rPr>
        <w:t xml:space="preserve"> for</w:t>
      </w:r>
      <w:r w:rsidRPr="008C2EDD">
        <w:rPr>
          <w:rFonts w:ascii="Arial" w:hAnsi="Arial" w:cs="Arial"/>
          <w:i/>
          <w:iCs/>
          <w:lang w:val="en-GB" w:eastAsia="zh-CN"/>
        </w:rPr>
        <w:t xml:space="preserve"> forwarding broadcast and cell-specific signals/channels</w:t>
      </w:r>
      <w:r w:rsidR="00643C11">
        <w:rPr>
          <w:rFonts w:ascii="Arial" w:hAnsi="Arial" w:cs="Arial"/>
          <w:i/>
          <w:iCs/>
          <w:lang w:val="en-GB" w:eastAsia="zh-CN"/>
        </w:rPr>
        <w:t>, gNB re-use ON-OFF signaling based on combination of explicit indication via NR DRX design and implicit indication via beam indication and/or UL-DL TDD indication</w:t>
      </w:r>
      <w:r w:rsidR="005F6EE6">
        <w:rPr>
          <w:rFonts w:ascii="Arial" w:hAnsi="Arial" w:cs="Arial"/>
          <w:i/>
          <w:iCs/>
          <w:lang w:val="en-GB" w:eastAsia="zh-CN"/>
        </w:rPr>
        <w:t>.</w:t>
      </w:r>
      <w:r w:rsidR="00643C11">
        <w:rPr>
          <w:rFonts w:ascii="Arial" w:hAnsi="Arial" w:cs="Arial"/>
          <w:i/>
          <w:iCs/>
          <w:lang w:val="en-GB" w:eastAsia="zh-CN"/>
        </w:rPr>
        <w:t xml:space="preserve"> </w:t>
      </w:r>
      <w:bookmarkEnd w:id="23"/>
    </w:p>
    <w:bookmarkEnd w:id="24"/>
    <w:p w14:paraId="0A5187E8" w14:textId="29A9A218" w:rsidR="000A5764" w:rsidRPr="00F76DA7" w:rsidRDefault="007D71A5" w:rsidP="00ED29E7">
      <w:pPr>
        <w:pStyle w:val="Heading1"/>
        <w:pBdr>
          <w:top w:val="single" w:sz="12" w:space="5" w:color="auto"/>
        </w:pBdr>
        <w:spacing w:after="120"/>
        <w:rPr>
          <w:rFonts w:cs="Arial"/>
          <w:b/>
          <w:sz w:val="32"/>
          <w:szCs w:val="32"/>
        </w:rPr>
      </w:pPr>
      <w:r>
        <w:rPr>
          <w:rFonts w:cs="Arial"/>
          <w:b/>
          <w:sz w:val="32"/>
          <w:szCs w:val="32"/>
        </w:rPr>
        <w:t>S</w:t>
      </w:r>
      <w:r w:rsidR="00F66461">
        <w:rPr>
          <w:rFonts w:cs="Arial"/>
          <w:b/>
          <w:sz w:val="32"/>
          <w:szCs w:val="32"/>
        </w:rPr>
        <w:t>ummary</w:t>
      </w:r>
    </w:p>
    <w:p w14:paraId="4D82A7FE" w14:textId="553EA1E0" w:rsidR="005E4E28" w:rsidRDefault="0049317F" w:rsidP="009009E6">
      <w:pPr>
        <w:jc w:val="both"/>
        <w:rPr>
          <w:rFonts w:ascii="Arial" w:hAnsi="Arial" w:cs="Arial"/>
        </w:rPr>
      </w:pPr>
      <w:r w:rsidRPr="00161005">
        <w:rPr>
          <w:rFonts w:ascii="Arial" w:hAnsi="Arial" w:cs="Arial"/>
        </w:rPr>
        <w:t xml:space="preserve">In this contribution, we discussed the issues </w:t>
      </w:r>
      <w:r w:rsidR="00C65DBD" w:rsidRPr="00161005">
        <w:rPr>
          <w:rFonts w:ascii="Arial" w:hAnsi="Arial" w:cs="Arial"/>
        </w:rPr>
        <w:t>on</w:t>
      </w:r>
      <w:r w:rsidR="00302D4F" w:rsidRPr="00161005">
        <w:rPr>
          <w:rFonts w:ascii="Arial" w:hAnsi="Arial" w:cs="Arial"/>
          <w:b/>
          <w:bCs/>
        </w:rPr>
        <w:t xml:space="preserve"> </w:t>
      </w:r>
      <w:r w:rsidR="00302D4F" w:rsidRPr="00161005">
        <w:rPr>
          <w:rFonts w:ascii="Arial" w:hAnsi="Arial" w:cs="Arial"/>
        </w:rPr>
        <w:t>L1/L2 Signaling for Side Control Information</w:t>
      </w:r>
      <w:r w:rsidRPr="00161005">
        <w:rPr>
          <w:rFonts w:ascii="Arial" w:hAnsi="Arial" w:cs="Arial"/>
        </w:rPr>
        <w:t xml:space="preserve">. </w:t>
      </w:r>
      <w:r w:rsidR="009576A3">
        <w:rPr>
          <w:rFonts w:ascii="Arial" w:hAnsi="Arial" w:cs="Arial"/>
        </w:rPr>
        <w:t>Based on</w:t>
      </w:r>
      <w:r w:rsidRPr="00161005">
        <w:rPr>
          <w:rFonts w:ascii="Arial" w:hAnsi="Arial" w:cs="Arial"/>
        </w:rPr>
        <w:t xml:space="preserve"> the discussions, we made following observation</w:t>
      </w:r>
      <w:r w:rsidR="009576A3">
        <w:rPr>
          <w:rFonts w:ascii="Arial" w:hAnsi="Arial" w:cs="Arial"/>
        </w:rPr>
        <w:t>s</w:t>
      </w:r>
      <w:r w:rsidRPr="00161005">
        <w:rPr>
          <w:rFonts w:ascii="Arial" w:hAnsi="Arial" w:cs="Arial"/>
        </w:rPr>
        <w:t xml:space="preserve"> and proposals:</w:t>
      </w:r>
    </w:p>
    <w:p w14:paraId="20788A8A" w14:textId="77777777" w:rsidR="005F6EE6" w:rsidRDefault="005F6EE6" w:rsidP="00B15D9D">
      <w:pPr>
        <w:jc w:val="both"/>
        <w:rPr>
          <w:rFonts w:ascii="Arial" w:hAnsi="Arial" w:cs="Arial"/>
          <w:i/>
          <w:iCs/>
          <w:lang w:eastAsia="zh-CN"/>
        </w:rPr>
      </w:pPr>
      <w:r w:rsidRPr="002256A6">
        <w:rPr>
          <w:rFonts w:ascii="Arial" w:hAnsi="Arial" w:cs="Arial"/>
          <w:b/>
          <w:bCs/>
          <w:i/>
          <w:iCs/>
          <w:lang w:eastAsia="zh-CN"/>
        </w:rPr>
        <w:t>Observation</w:t>
      </w:r>
      <w:r w:rsidRPr="002256A6">
        <w:rPr>
          <w:rFonts w:ascii="Arial" w:hAnsi="Arial" w:cs="Arial"/>
          <w:i/>
          <w:iCs/>
          <w:lang w:eastAsia="zh-CN"/>
        </w:rPr>
        <w:t xml:space="preserve"> </w:t>
      </w:r>
      <w:r w:rsidRPr="002256A6">
        <w:rPr>
          <w:rFonts w:ascii="Arial" w:hAnsi="Arial" w:cs="Arial"/>
          <w:b/>
          <w:bCs/>
          <w:i/>
          <w:iCs/>
          <w:lang w:eastAsia="zh-CN"/>
        </w:rPr>
        <w:t>1:</w:t>
      </w:r>
      <w:r w:rsidRPr="002256A6">
        <w:rPr>
          <w:rFonts w:ascii="Arial" w:hAnsi="Arial" w:cs="Arial"/>
          <w:i/>
          <w:iCs/>
          <w:lang w:eastAsia="zh-CN"/>
        </w:rPr>
        <w:t xml:space="preserve"> </w:t>
      </w:r>
      <w:r>
        <w:rPr>
          <w:rFonts w:ascii="Arial" w:hAnsi="Arial" w:cs="Arial"/>
          <w:i/>
          <w:iCs/>
          <w:lang w:eastAsia="zh-CN"/>
        </w:rPr>
        <w:t>Extension of t</w:t>
      </w:r>
      <w:r w:rsidRPr="002256A6">
        <w:rPr>
          <w:rFonts w:ascii="Arial" w:hAnsi="Arial" w:cs="Arial"/>
          <w:i/>
          <w:iCs/>
          <w:lang w:eastAsia="zh-CN"/>
        </w:rPr>
        <w:t xml:space="preserve">he legacy BFR procedure for </w:t>
      </w:r>
      <w:r>
        <w:rPr>
          <w:rFonts w:ascii="Arial" w:hAnsi="Arial" w:cs="Arial"/>
          <w:i/>
          <w:iCs/>
          <w:lang w:eastAsia="zh-CN"/>
        </w:rPr>
        <w:t>NCR</w:t>
      </w:r>
      <w:r w:rsidRPr="002256A6">
        <w:rPr>
          <w:rFonts w:ascii="Arial" w:hAnsi="Arial" w:cs="Arial"/>
          <w:i/>
          <w:iCs/>
          <w:lang w:eastAsia="zh-CN"/>
        </w:rPr>
        <w:t xml:space="preserve"> </w:t>
      </w:r>
      <w:r>
        <w:rPr>
          <w:rFonts w:ascii="Arial" w:hAnsi="Arial" w:cs="Arial"/>
          <w:i/>
          <w:iCs/>
          <w:lang w:eastAsia="zh-CN"/>
        </w:rPr>
        <w:t>requires</w:t>
      </w:r>
      <w:r w:rsidRPr="002256A6">
        <w:rPr>
          <w:rFonts w:ascii="Arial" w:hAnsi="Arial" w:cs="Arial"/>
          <w:i/>
          <w:iCs/>
          <w:lang w:eastAsia="zh-CN"/>
        </w:rPr>
        <w:t xml:space="preserve"> a higher overhead than BFR procedure for traditional networks due to </w:t>
      </w:r>
      <w:r>
        <w:rPr>
          <w:rFonts w:ascii="Arial" w:hAnsi="Arial" w:cs="Arial"/>
          <w:i/>
          <w:iCs/>
          <w:lang w:eastAsia="zh-CN"/>
        </w:rPr>
        <w:t xml:space="preserve">additional </w:t>
      </w:r>
      <w:r w:rsidRPr="002256A6">
        <w:rPr>
          <w:rFonts w:ascii="Arial" w:hAnsi="Arial" w:cs="Arial"/>
          <w:i/>
          <w:iCs/>
          <w:lang w:eastAsia="zh-CN"/>
        </w:rPr>
        <w:t xml:space="preserve">beam sweeping of </w:t>
      </w:r>
      <w:r>
        <w:rPr>
          <w:rFonts w:ascii="Arial" w:hAnsi="Arial" w:cs="Arial"/>
          <w:i/>
          <w:iCs/>
          <w:lang w:eastAsia="zh-CN"/>
        </w:rPr>
        <w:t xml:space="preserve">access link </w:t>
      </w:r>
      <w:r w:rsidRPr="002256A6">
        <w:rPr>
          <w:rFonts w:ascii="Arial" w:hAnsi="Arial" w:cs="Arial"/>
          <w:i/>
          <w:iCs/>
          <w:lang w:eastAsia="zh-CN"/>
        </w:rPr>
        <w:t>beams</w:t>
      </w:r>
      <w:r>
        <w:rPr>
          <w:rFonts w:ascii="Arial" w:hAnsi="Arial" w:cs="Arial"/>
          <w:i/>
          <w:iCs/>
          <w:lang w:eastAsia="zh-CN"/>
        </w:rPr>
        <w:t xml:space="preserve"> for each BH-link beam</w:t>
      </w:r>
      <w:r w:rsidRPr="002256A6">
        <w:rPr>
          <w:rFonts w:ascii="Arial" w:hAnsi="Arial" w:cs="Arial"/>
          <w:i/>
          <w:iCs/>
          <w:lang w:eastAsia="zh-CN"/>
        </w:rPr>
        <w:t xml:space="preserve">. </w:t>
      </w:r>
    </w:p>
    <w:p w14:paraId="4B679A3D" w14:textId="77777777" w:rsidR="005F6EE6" w:rsidRPr="002A051C" w:rsidRDefault="005F6EE6">
      <w:pPr>
        <w:jc w:val="both"/>
        <w:rPr>
          <w:rFonts w:ascii="Arial" w:eastAsia="SimSun" w:hAnsi="Arial" w:cs="Arial"/>
          <w:b/>
          <w:bCs/>
          <w:i/>
          <w:iCs/>
        </w:rPr>
      </w:pPr>
      <w:r w:rsidRPr="002A051C">
        <w:rPr>
          <w:rFonts w:ascii="Arial" w:eastAsia="SimSun" w:hAnsi="Arial" w:cs="Arial"/>
          <w:b/>
          <w:bCs/>
          <w:i/>
          <w:iCs/>
        </w:rPr>
        <w:t xml:space="preserve">Observation </w:t>
      </w:r>
      <w:r>
        <w:rPr>
          <w:rFonts w:ascii="Arial" w:eastAsia="SimSun" w:hAnsi="Arial" w:cs="Arial"/>
          <w:b/>
          <w:bCs/>
          <w:i/>
          <w:iCs/>
        </w:rPr>
        <w:t>2</w:t>
      </w:r>
      <w:r w:rsidRPr="002A051C">
        <w:rPr>
          <w:rFonts w:ascii="Arial" w:eastAsia="SimSun" w:hAnsi="Arial" w:cs="Arial"/>
          <w:b/>
          <w:bCs/>
          <w:i/>
          <w:iCs/>
        </w:rPr>
        <w:t>:</w:t>
      </w:r>
      <w:r w:rsidRPr="007158FC">
        <w:rPr>
          <w:rFonts w:ascii="Arial" w:eastAsia="SimSun" w:hAnsi="Arial" w:cs="Arial"/>
        </w:rPr>
        <w:t xml:space="preserve"> </w:t>
      </w:r>
      <w:r w:rsidRPr="002A051C">
        <w:rPr>
          <w:rFonts w:ascii="Arial" w:eastAsia="SimSun" w:hAnsi="Arial" w:cs="Arial"/>
          <w:i/>
          <w:iCs/>
        </w:rPr>
        <w:t xml:space="preserve">Supporting dynamic TDD can improve the overall performance of NCR enabled network. </w:t>
      </w:r>
    </w:p>
    <w:p w14:paraId="6094E249" w14:textId="1AFAED2A" w:rsidR="005F6EE6" w:rsidRDefault="005F6EE6">
      <w:pPr>
        <w:overflowPunct w:val="0"/>
        <w:autoSpaceDE w:val="0"/>
        <w:autoSpaceDN w:val="0"/>
        <w:adjustRightInd w:val="0"/>
        <w:jc w:val="both"/>
        <w:textAlignment w:val="baseline"/>
        <w:rPr>
          <w:rFonts w:ascii="Arial" w:eastAsia="SimSun" w:hAnsi="Arial" w:cs="Arial"/>
          <w:i/>
          <w:iCs/>
        </w:rPr>
      </w:pPr>
      <w:r w:rsidRPr="00036D76">
        <w:rPr>
          <w:rFonts w:ascii="Arial" w:eastAsia="SimSun" w:hAnsi="Arial" w:cs="Arial"/>
          <w:b/>
          <w:bCs/>
          <w:i/>
          <w:iCs/>
        </w:rPr>
        <w:t xml:space="preserve">Observation </w:t>
      </w:r>
      <w:r>
        <w:rPr>
          <w:rFonts w:ascii="Arial" w:eastAsia="SimSun" w:hAnsi="Arial" w:cs="Arial"/>
          <w:b/>
          <w:bCs/>
          <w:i/>
          <w:iCs/>
        </w:rPr>
        <w:t>3</w:t>
      </w:r>
      <w:r w:rsidRPr="002A051C">
        <w:rPr>
          <w:rFonts w:ascii="Arial" w:eastAsia="SimSun" w:hAnsi="Arial" w:cs="Arial"/>
          <w:b/>
          <w:bCs/>
          <w:i/>
          <w:iCs/>
        </w:rPr>
        <w:t>:</w:t>
      </w:r>
      <w:r w:rsidRPr="002A051C">
        <w:rPr>
          <w:rFonts w:ascii="Arial" w:eastAsia="SimSun" w:hAnsi="Arial" w:cs="Arial"/>
        </w:rPr>
        <w:t xml:space="preserve"> </w:t>
      </w:r>
      <w:r w:rsidRPr="002A051C">
        <w:rPr>
          <w:rFonts w:ascii="Arial" w:eastAsia="SimSun" w:hAnsi="Arial" w:cs="Arial"/>
          <w:i/>
          <w:iCs/>
        </w:rPr>
        <w:t xml:space="preserve">NCR can receive both scheduling information and dynamic TDD UL/DL configuration from the gNB using the existing </w:t>
      </w:r>
      <w:r w:rsidR="002122CC">
        <w:rPr>
          <w:rFonts w:ascii="Arial" w:eastAsia="SimSun" w:hAnsi="Arial" w:cs="Arial"/>
          <w:i/>
          <w:iCs/>
        </w:rPr>
        <w:t xml:space="preserve">NR based </w:t>
      </w:r>
      <w:r w:rsidRPr="002A051C">
        <w:rPr>
          <w:rFonts w:ascii="Arial" w:eastAsia="SimSun" w:hAnsi="Arial" w:cs="Arial"/>
          <w:i/>
          <w:iCs/>
        </w:rPr>
        <w:t xml:space="preserve">signaling procedures. </w:t>
      </w:r>
    </w:p>
    <w:p w14:paraId="4AB9F957" w14:textId="77777777" w:rsidR="005F6EE6" w:rsidRPr="00E16CF6" w:rsidRDefault="005F6EE6">
      <w:pPr>
        <w:jc w:val="both"/>
        <w:rPr>
          <w:rFonts w:ascii="Arial" w:hAnsi="Arial" w:cs="Arial"/>
          <w:i/>
          <w:iCs/>
          <w:lang w:val="en-GB" w:eastAsia="zh-CN"/>
        </w:rPr>
      </w:pPr>
      <w:r w:rsidRPr="00E16CF6">
        <w:rPr>
          <w:rFonts w:ascii="Arial" w:hAnsi="Arial" w:cs="Arial"/>
          <w:b/>
          <w:bCs/>
          <w:i/>
          <w:iCs/>
          <w:lang w:val="en-GB" w:eastAsia="zh-CN"/>
        </w:rPr>
        <w:t xml:space="preserve">Observation </w:t>
      </w:r>
      <w:r>
        <w:rPr>
          <w:rFonts w:ascii="Arial" w:hAnsi="Arial" w:cs="Arial"/>
          <w:b/>
          <w:bCs/>
          <w:i/>
          <w:iCs/>
          <w:lang w:val="en-GB" w:eastAsia="zh-CN"/>
        </w:rPr>
        <w:t>4</w:t>
      </w:r>
      <w:r w:rsidRPr="00E16CF6">
        <w:rPr>
          <w:rFonts w:ascii="Arial" w:hAnsi="Arial" w:cs="Arial"/>
          <w:i/>
          <w:iCs/>
          <w:lang w:val="en-GB" w:eastAsia="zh-CN"/>
        </w:rPr>
        <w:t xml:space="preserve">: UE may experience high delay spread when receiving signal from both, gNB and </w:t>
      </w:r>
      <w:r>
        <w:rPr>
          <w:rFonts w:ascii="Arial" w:hAnsi="Arial" w:cs="Arial"/>
          <w:i/>
          <w:iCs/>
          <w:lang w:val="en-GB" w:eastAsia="zh-CN"/>
        </w:rPr>
        <w:t>NCR</w:t>
      </w:r>
      <w:r w:rsidRPr="00E16CF6">
        <w:rPr>
          <w:rFonts w:ascii="Arial" w:hAnsi="Arial" w:cs="Arial"/>
          <w:i/>
          <w:iCs/>
          <w:lang w:val="en-GB" w:eastAsia="zh-CN"/>
        </w:rPr>
        <w:t>, simultaneously.</w:t>
      </w:r>
    </w:p>
    <w:p w14:paraId="5B9F4AE2" w14:textId="77777777" w:rsidR="005F6EE6" w:rsidRPr="00E16CF6" w:rsidRDefault="005F6EE6">
      <w:pPr>
        <w:jc w:val="both"/>
        <w:rPr>
          <w:rFonts w:ascii="Arial" w:hAnsi="Arial" w:cs="Arial"/>
          <w:i/>
          <w:iCs/>
          <w:lang w:val="en-GB" w:eastAsia="zh-CN"/>
        </w:rPr>
      </w:pPr>
      <w:r w:rsidRPr="00E16CF6">
        <w:rPr>
          <w:rFonts w:ascii="Arial" w:hAnsi="Arial" w:cs="Arial"/>
          <w:b/>
          <w:bCs/>
          <w:i/>
          <w:iCs/>
          <w:lang w:val="en-GB" w:eastAsia="zh-CN"/>
        </w:rPr>
        <w:t xml:space="preserve">Observation </w:t>
      </w:r>
      <w:r>
        <w:rPr>
          <w:rFonts w:ascii="Arial" w:hAnsi="Arial" w:cs="Arial"/>
          <w:b/>
          <w:bCs/>
          <w:i/>
          <w:iCs/>
          <w:lang w:val="en-GB" w:eastAsia="zh-CN"/>
        </w:rPr>
        <w:t>5</w:t>
      </w:r>
      <w:r w:rsidRPr="00E16CF6">
        <w:rPr>
          <w:rFonts w:ascii="Arial" w:hAnsi="Arial" w:cs="Arial"/>
          <w:b/>
          <w:bCs/>
          <w:i/>
          <w:iCs/>
          <w:lang w:val="en-GB" w:eastAsia="zh-CN"/>
        </w:rPr>
        <w:t xml:space="preserve">: </w:t>
      </w:r>
      <w:r w:rsidRPr="00E16CF6">
        <w:rPr>
          <w:rFonts w:ascii="Arial" w:hAnsi="Arial" w:cs="Arial"/>
          <w:i/>
          <w:iCs/>
          <w:lang w:val="en-GB" w:eastAsia="zh-CN"/>
        </w:rPr>
        <w:t xml:space="preserve">The current specification may not be efficient to support UE with high delay spreads experienced in </w:t>
      </w:r>
      <w:r>
        <w:rPr>
          <w:rFonts w:ascii="Arial" w:hAnsi="Arial" w:cs="Arial"/>
          <w:i/>
          <w:iCs/>
          <w:lang w:val="en-GB" w:eastAsia="zh-CN"/>
        </w:rPr>
        <w:t>NCR</w:t>
      </w:r>
      <w:r w:rsidRPr="00E16CF6">
        <w:rPr>
          <w:rFonts w:ascii="Arial" w:hAnsi="Arial" w:cs="Arial"/>
          <w:i/>
          <w:iCs/>
          <w:lang w:val="en-GB" w:eastAsia="zh-CN"/>
        </w:rPr>
        <w:t xml:space="preserve"> enabled network.</w:t>
      </w:r>
    </w:p>
    <w:p w14:paraId="3AB5072F" w14:textId="77777777" w:rsidR="005F6EE6" w:rsidRPr="00CF4B69" w:rsidRDefault="005F6EE6">
      <w:pPr>
        <w:jc w:val="both"/>
        <w:rPr>
          <w:rFonts w:ascii="Arial" w:hAnsi="Arial" w:cs="Arial"/>
          <w:b/>
          <w:bCs/>
          <w:i/>
          <w:iCs/>
          <w:lang w:eastAsia="zh-CN"/>
        </w:rPr>
      </w:pPr>
      <w:r w:rsidRPr="00CF4B69">
        <w:rPr>
          <w:rFonts w:ascii="Arial" w:hAnsi="Arial" w:cs="Arial"/>
          <w:b/>
          <w:bCs/>
          <w:i/>
          <w:iCs/>
          <w:lang w:eastAsia="zh-CN"/>
        </w:rPr>
        <w:t xml:space="preserve">Proposal 1: </w:t>
      </w:r>
      <w:r w:rsidRPr="00CF4B69">
        <w:rPr>
          <w:rFonts w:ascii="Arial" w:hAnsi="Arial" w:cs="Arial"/>
          <w:i/>
          <w:iCs/>
          <w:lang w:eastAsia="zh-CN"/>
        </w:rPr>
        <w:t>Support Option 2 when there is simultaneous transmission/reception in both C-link and BH-link, and Option 1 otherwise.</w:t>
      </w:r>
    </w:p>
    <w:p w14:paraId="4DE16A11" w14:textId="77777777" w:rsidR="005F6EE6" w:rsidRPr="00CF4B69" w:rsidRDefault="005F6EE6">
      <w:pPr>
        <w:pStyle w:val="ListParagraph"/>
        <w:numPr>
          <w:ilvl w:val="0"/>
          <w:numId w:val="128"/>
        </w:numPr>
        <w:jc w:val="both"/>
        <w:rPr>
          <w:rFonts w:ascii="Arial" w:hAnsi="Arial" w:cs="Arial"/>
          <w:i/>
          <w:iCs/>
          <w:lang w:val="en-GB" w:eastAsia="zh-CN"/>
        </w:rPr>
      </w:pPr>
      <w:r w:rsidRPr="00CF4B69">
        <w:rPr>
          <w:rFonts w:ascii="Arial" w:hAnsi="Arial" w:cs="Arial"/>
          <w:i/>
          <w:iCs/>
          <w:lang w:eastAsia="zh-CN"/>
        </w:rPr>
        <w:t>For Option 2, it should be clarified how to determine the C-link beam to be used by BH-link when there is only BH-link transmission/reception</w:t>
      </w:r>
      <w:r w:rsidRPr="00CF4B69">
        <w:rPr>
          <w:rFonts w:ascii="Arial" w:hAnsi="Arial" w:cs="Arial"/>
          <w:i/>
          <w:iCs/>
          <w:lang w:val="en-GB" w:eastAsia="zh-CN"/>
        </w:rPr>
        <w:t>.</w:t>
      </w:r>
    </w:p>
    <w:p w14:paraId="5BAEFFC4" w14:textId="77777777" w:rsidR="005F6EE6" w:rsidRDefault="005F6EE6" w:rsidP="00ED29E7">
      <w:pPr>
        <w:jc w:val="both"/>
        <w:rPr>
          <w:rFonts w:ascii="Arial" w:hAnsi="Arial" w:cs="Arial"/>
          <w:i/>
          <w:iCs/>
          <w:lang w:eastAsia="zh-CN"/>
        </w:rPr>
      </w:pPr>
      <w:r w:rsidRPr="00CF4B69">
        <w:rPr>
          <w:rFonts w:ascii="Arial" w:hAnsi="Arial" w:cs="Arial"/>
          <w:b/>
          <w:bCs/>
          <w:i/>
          <w:iCs/>
          <w:lang w:eastAsia="zh-CN"/>
        </w:rPr>
        <w:t xml:space="preserve">Proposal </w:t>
      </w:r>
      <w:r>
        <w:rPr>
          <w:rFonts w:ascii="Arial" w:hAnsi="Arial" w:cs="Arial"/>
          <w:b/>
          <w:bCs/>
          <w:i/>
          <w:iCs/>
          <w:lang w:eastAsia="zh-CN"/>
        </w:rPr>
        <w:t>2</w:t>
      </w:r>
      <w:r w:rsidRPr="00CF4B69">
        <w:rPr>
          <w:rFonts w:ascii="Arial" w:hAnsi="Arial" w:cs="Arial"/>
          <w:b/>
          <w:bCs/>
          <w:i/>
          <w:iCs/>
          <w:lang w:eastAsia="zh-CN"/>
        </w:rPr>
        <w:t xml:space="preserve">: </w:t>
      </w:r>
      <w:r>
        <w:rPr>
          <w:rFonts w:ascii="Arial" w:hAnsi="Arial" w:cs="Arial"/>
          <w:i/>
          <w:iCs/>
          <w:lang w:eastAsia="zh-CN"/>
        </w:rPr>
        <w:t>NCR to s</w:t>
      </w:r>
      <w:r w:rsidRPr="00CF4B69">
        <w:rPr>
          <w:rFonts w:ascii="Arial" w:hAnsi="Arial" w:cs="Arial"/>
          <w:i/>
          <w:iCs/>
          <w:lang w:eastAsia="zh-CN"/>
        </w:rPr>
        <w:t xml:space="preserve">upport </w:t>
      </w:r>
      <w:r>
        <w:rPr>
          <w:rFonts w:ascii="Arial" w:hAnsi="Arial" w:cs="Arial"/>
          <w:i/>
          <w:iCs/>
          <w:lang w:eastAsia="zh-CN"/>
        </w:rPr>
        <w:t>adaptive beams for both C-link and BH-link as a baseline.</w:t>
      </w:r>
    </w:p>
    <w:p w14:paraId="6396EA20" w14:textId="77777777" w:rsidR="005F6EE6" w:rsidRPr="003E2BA7" w:rsidRDefault="005F6EE6" w:rsidP="00B15D9D">
      <w:pPr>
        <w:jc w:val="both"/>
        <w:rPr>
          <w:highlight w:val="yellow"/>
        </w:rPr>
      </w:pPr>
      <w:r w:rsidRPr="002256A6">
        <w:rPr>
          <w:rFonts w:ascii="Arial" w:hAnsi="Arial" w:cs="Arial"/>
          <w:b/>
          <w:bCs/>
          <w:i/>
          <w:iCs/>
          <w:lang w:eastAsia="zh-CN"/>
        </w:rPr>
        <w:t xml:space="preserve">Proposal </w:t>
      </w:r>
      <w:r>
        <w:rPr>
          <w:rFonts w:ascii="Arial" w:hAnsi="Arial" w:cs="Arial"/>
          <w:b/>
          <w:bCs/>
          <w:i/>
          <w:iCs/>
          <w:lang w:eastAsia="zh-CN"/>
        </w:rPr>
        <w:t>3</w:t>
      </w:r>
      <w:r w:rsidRPr="002256A6">
        <w:rPr>
          <w:rFonts w:ascii="Arial" w:hAnsi="Arial" w:cs="Arial"/>
          <w:b/>
          <w:bCs/>
          <w:i/>
          <w:iCs/>
          <w:lang w:eastAsia="zh-CN"/>
        </w:rPr>
        <w:t xml:space="preserve">: </w:t>
      </w:r>
      <w:r w:rsidRPr="002256A6">
        <w:rPr>
          <w:rFonts w:ascii="Arial" w:hAnsi="Arial" w:cs="Arial"/>
          <w:i/>
          <w:iCs/>
          <w:lang w:eastAsia="zh-CN"/>
        </w:rPr>
        <w:t xml:space="preserve">Study efficient BFR procedures for </w:t>
      </w:r>
      <w:r>
        <w:rPr>
          <w:rFonts w:ascii="Arial" w:hAnsi="Arial" w:cs="Arial"/>
          <w:i/>
          <w:iCs/>
          <w:lang w:eastAsia="zh-CN"/>
        </w:rPr>
        <w:t>NCR</w:t>
      </w:r>
      <w:r w:rsidRPr="002256A6">
        <w:rPr>
          <w:rFonts w:ascii="Arial" w:hAnsi="Arial" w:cs="Arial"/>
          <w:i/>
          <w:iCs/>
          <w:lang w:eastAsia="zh-CN"/>
        </w:rPr>
        <w:t xml:space="preserve"> enabled networks, possibly considering the specific characteristics of these networks. </w:t>
      </w:r>
    </w:p>
    <w:p w14:paraId="2FA0CB5B" w14:textId="77777777" w:rsidR="005F6EE6" w:rsidRPr="002A051C" w:rsidRDefault="005F6EE6">
      <w:pPr>
        <w:overflowPunct w:val="0"/>
        <w:autoSpaceDE w:val="0"/>
        <w:autoSpaceDN w:val="0"/>
        <w:adjustRightInd w:val="0"/>
        <w:jc w:val="both"/>
        <w:textAlignment w:val="baseline"/>
        <w:rPr>
          <w:rFonts w:ascii="Arial" w:eastAsia="SimSun" w:hAnsi="Arial" w:cs="Arial"/>
          <w:i/>
          <w:iCs/>
        </w:rPr>
      </w:pPr>
      <w:r w:rsidRPr="002A051C">
        <w:rPr>
          <w:rFonts w:ascii="Arial" w:eastAsia="SimSun" w:hAnsi="Arial" w:cs="Arial"/>
          <w:b/>
          <w:bCs/>
          <w:i/>
          <w:iCs/>
        </w:rPr>
        <w:t xml:space="preserve">Proposal </w:t>
      </w:r>
      <w:r>
        <w:rPr>
          <w:rFonts w:ascii="Arial" w:eastAsia="SimSun" w:hAnsi="Arial" w:cs="Arial"/>
          <w:b/>
          <w:bCs/>
          <w:i/>
          <w:iCs/>
        </w:rPr>
        <w:t>4</w:t>
      </w:r>
      <w:r w:rsidRPr="002A051C">
        <w:rPr>
          <w:rFonts w:ascii="Arial" w:eastAsia="SimSun" w:hAnsi="Arial" w:cs="Arial"/>
          <w:b/>
          <w:bCs/>
          <w:i/>
          <w:iCs/>
        </w:rPr>
        <w:t>:</w:t>
      </w:r>
      <w:r w:rsidRPr="002A051C">
        <w:rPr>
          <w:rFonts w:ascii="Arial" w:eastAsia="SimSun" w:hAnsi="Arial" w:cs="Arial"/>
          <w:i/>
          <w:iCs/>
        </w:rPr>
        <w:t xml:space="preserve"> Use NR dynamic TDD indication mechanisms to configure both NCR-MT and NCR-</w:t>
      </w:r>
      <w:proofErr w:type="spellStart"/>
      <w:r w:rsidRPr="002A051C">
        <w:rPr>
          <w:rFonts w:ascii="Arial" w:eastAsia="SimSun" w:hAnsi="Arial" w:cs="Arial"/>
          <w:i/>
          <w:iCs/>
        </w:rPr>
        <w:t>Fwd</w:t>
      </w:r>
      <w:proofErr w:type="spellEnd"/>
      <w:r w:rsidRPr="002A051C">
        <w:rPr>
          <w:rFonts w:ascii="Arial" w:eastAsia="SimSun" w:hAnsi="Arial" w:cs="Arial"/>
          <w:i/>
          <w:iCs/>
        </w:rPr>
        <w:t xml:space="preserve"> with minimum specification impact.  </w:t>
      </w:r>
    </w:p>
    <w:p w14:paraId="46A633F5" w14:textId="77777777" w:rsidR="005F6EE6" w:rsidRDefault="005F6EE6">
      <w:pPr>
        <w:jc w:val="both"/>
        <w:rPr>
          <w:rFonts w:ascii="Arial" w:hAnsi="Arial" w:cs="Arial"/>
          <w:i/>
          <w:iCs/>
        </w:rPr>
      </w:pPr>
      <w:r w:rsidRPr="00E16CF6">
        <w:rPr>
          <w:rFonts w:ascii="Arial" w:hAnsi="Arial" w:cs="Arial"/>
          <w:b/>
          <w:bCs/>
          <w:i/>
          <w:iCs/>
          <w:lang w:val="en-GB" w:eastAsia="zh-CN"/>
        </w:rPr>
        <w:t xml:space="preserve">Proposal </w:t>
      </w:r>
      <w:r>
        <w:rPr>
          <w:rFonts w:ascii="Arial" w:hAnsi="Arial" w:cs="Arial"/>
          <w:b/>
          <w:bCs/>
          <w:i/>
          <w:iCs/>
          <w:lang w:val="en-GB" w:eastAsia="zh-CN"/>
        </w:rPr>
        <w:t>5</w:t>
      </w:r>
      <w:r w:rsidRPr="00E16CF6">
        <w:rPr>
          <w:rFonts w:ascii="Arial" w:hAnsi="Arial" w:cs="Arial"/>
          <w:i/>
          <w:iCs/>
          <w:lang w:val="en-GB" w:eastAsia="zh-CN"/>
        </w:rPr>
        <w:t xml:space="preserve">: Study efficient CP size adaptation mechanisms for </w:t>
      </w:r>
      <w:r>
        <w:rPr>
          <w:rFonts w:ascii="Arial" w:hAnsi="Arial" w:cs="Arial"/>
          <w:i/>
          <w:iCs/>
          <w:lang w:val="en-GB" w:eastAsia="zh-CN"/>
        </w:rPr>
        <w:t>NCR</w:t>
      </w:r>
      <w:r w:rsidRPr="00E16CF6">
        <w:rPr>
          <w:rFonts w:ascii="Arial" w:hAnsi="Arial" w:cs="Arial"/>
          <w:i/>
          <w:iCs/>
          <w:lang w:val="en-GB" w:eastAsia="zh-CN"/>
        </w:rPr>
        <w:t xml:space="preserve"> enabled networks.</w:t>
      </w:r>
    </w:p>
    <w:p w14:paraId="712405EF" w14:textId="77777777" w:rsidR="005F6EE6" w:rsidRPr="002A051C" w:rsidRDefault="005F6EE6">
      <w:pPr>
        <w:jc w:val="both"/>
        <w:rPr>
          <w:rFonts w:ascii="Arial" w:hAnsi="Arial" w:cs="Arial"/>
          <w:i/>
          <w:iCs/>
        </w:rPr>
      </w:pPr>
      <w:r w:rsidRPr="002A051C">
        <w:rPr>
          <w:rFonts w:ascii="Arial" w:hAnsi="Arial" w:cs="Arial"/>
          <w:b/>
          <w:bCs/>
          <w:i/>
          <w:iCs/>
        </w:rPr>
        <w:t xml:space="preserve">Proposal </w:t>
      </w:r>
      <w:r>
        <w:rPr>
          <w:rFonts w:ascii="Arial" w:hAnsi="Arial" w:cs="Arial"/>
          <w:b/>
          <w:bCs/>
          <w:i/>
          <w:iCs/>
        </w:rPr>
        <w:t>6</w:t>
      </w:r>
      <w:r w:rsidRPr="002A051C">
        <w:rPr>
          <w:rFonts w:ascii="Arial" w:hAnsi="Arial" w:cs="Arial"/>
          <w:b/>
          <w:bCs/>
          <w:i/>
          <w:iCs/>
        </w:rPr>
        <w:t>:</w:t>
      </w:r>
      <w:r w:rsidRPr="002A051C">
        <w:rPr>
          <w:rFonts w:ascii="Arial" w:hAnsi="Arial" w:cs="Arial"/>
          <w:i/>
          <w:iCs/>
        </w:rPr>
        <w:t xml:space="preserve"> For ON-OFF state signaling for NCR-</w:t>
      </w:r>
      <w:proofErr w:type="spellStart"/>
      <w:r w:rsidRPr="002A051C">
        <w:rPr>
          <w:rFonts w:ascii="Arial" w:hAnsi="Arial" w:cs="Arial"/>
          <w:i/>
          <w:iCs/>
        </w:rPr>
        <w:t>Fwd</w:t>
      </w:r>
      <w:proofErr w:type="spellEnd"/>
      <w:r w:rsidRPr="002A051C">
        <w:rPr>
          <w:rFonts w:ascii="Arial" w:hAnsi="Arial" w:cs="Arial"/>
          <w:i/>
          <w:iCs/>
        </w:rPr>
        <w:t xml:space="preserve">, use a combination of explicit indication via NR DRX design and implicit indication via beam indication and/or UL-DL TDD indication.   </w:t>
      </w:r>
    </w:p>
    <w:p w14:paraId="7B37A316" w14:textId="5ED4FDB8" w:rsidR="005F6EE6" w:rsidRPr="00ED29E7" w:rsidRDefault="005F6EE6" w:rsidP="00ED29E7">
      <w:pPr>
        <w:jc w:val="both"/>
        <w:rPr>
          <w:rFonts w:ascii="Arial" w:hAnsi="Arial" w:cs="Arial"/>
          <w:i/>
          <w:iCs/>
          <w:lang w:eastAsia="zh-CN"/>
        </w:rPr>
      </w:pPr>
      <w:r w:rsidRPr="002E5F63">
        <w:rPr>
          <w:rFonts w:ascii="Arial" w:hAnsi="Arial" w:cs="Arial"/>
          <w:b/>
          <w:bCs/>
          <w:i/>
          <w:iCs/>
          <w:lang w:val="en-GB" w:eastAsia="zh-CN"/>
        </w:rPr>
        <w:t>Proposal</w:t>
      </w:r>
      <w:r w:rsidRPr="00E16CF6">
        <w:rPr>
          <w:rFonts w:ascii="Arial" w:hAnsi="Arial" w:cs="Arial"/>
          <w:b/>
          <w:bCs/>
          <w:i/>
          <w:iCs/>
          <w:lang w:val="en-GB" w:eastAsia="zh-CN"/>
        </w:rPr>
        <w:t xml:space="preserve"> </w:t>
      </w:r>
      <w:r>
        <w:rPr>
          <w:rFonts w:ascii="Arial" w:hAnsi="Arial" w:cs="Arial"/>
          <w:b/>
          <w:bCs/>
          <w:i/>
          <w:iCs/>
          <w:lang w:val="en-GB" w:eastAsia="zh-CN"/>
        </w:rPr>
        <w:t>7</w:t>
      </w:r>
      <w:r w:rsidRPr="008C2EDD">
        <w:rPr>
          <w:rFonts w:ascii="Arial" w:hAnsi="Arial" w:cs="Arial"/>
          <w:b/>
          <w:bCs/>
          <w:i/>
          <w:iCs/>
          <w:lang w:val="en-GB" w:eastAsia="zh-CN"/>
        </w:rPr>
        <w:t>:</w:t>
      </w:r>
      <w:r w:rsidRPr="008C2EDD">
        <w:rPr>
          <w:rFonts w:ascii="Arial" w:hAnsi="Arial" w:cs="Arial"/>
          <w:i/>
          <w:iCs/>
          <w:lang w:val="en-GB" w:eastAsia="zh-CN"/>
        </w:rPr>
        <w:t xml:space="preserve"> </w:t>
      </w:r>
      <w:r>
        <w:rPr>
          <w:rFonts w:ascii="Arial" w:hAnsi="Arial" w:cs="Arial"/>
          <w:i/>
          <w:iCs/>
          <w:lang w:val="en-GB" w:eastAsia="zh-CN"/>
        </w:rPr>
        <w:t>To switch on NCR-</w:t>
      </w:r>
      <w:proofErr w:type="spellStart"/>
      <w:r>
        <w:rPr>
          <w:rFonts w:ascii="Arial" w:hAnsi="Arial" w:cs="Arial"/>
          <w:i/>
          <w:iCs/>
          <w:lang w:val="en-GB" w:eastAsia="zh-CN"/>
        </w:rPr>
        <w:t>Fwd</w:t>
      </w:r>
      <w:proofErr w:type="spellEnd"/>
      <w:r>
        <w:rPr>
          <w:rFonts w:ascii="Arial" w:hAnsi="Arial" w:cs="Arial"/>
          <w:i/>
          <w:iCs/>
          <w:lang w:val="en-GB" w:eastAsia="zh-CN"/>
        </w:rPr>
        <w:t xml:space="preserve"> for</w:t>
      </w:r>
      <w:r w:rsidRPr="008C2EDD">
        <w:rPr>
          <w:rFonts w:ascii="Arial" w:hAnsi="Arial" w:cs="Arial"/>
          <w:i/>
          <w:iCs/>
          <w:lang w:val="en-GB" w:eastAsia="zh-CN"/>
        </w:rPr>
        <w:t xml:space="preserve"> forwarding broadcast and cell-specific signals/channels</w:t>
      </w:r>
      <w:r>
        <w:rPr>
          <w:rFonts w:ascii="Arial" w:hAnsi="Arial" w:cs="Arial"/>
          <w:i/>
          <w:iCs/>
          <w:lang w:val="en-GB" w:eastAsia="zh-CN"/>
        </w:rPr>
        <w:t>, gNB re-use ON-OFF signaling based on combination of explicit indication via NR DRX design and implicit indication via beam indication and/or UL-DL TDD indication</w:t>
      </w:r>
      <w:r w:rsidR="00B15D9D">
        <w:rPr>
          <w:rFonts w:ascii="Arial" w:hAnsi="Arial" w:cs="Arial"/>
          <w:i/>
          <w:iCs/>
          <w:lang w:val="en-GB" w:eastAsia="zh-CN"/>
        </w:rPr>
        <w:t>.</w:t>
      </w:r>
    </w:p>
    <w:p w14:paraId="12348844" w14:textId="5BECDDFB" w:rsidR="000A5764" w:rsidRPr="00F76DA7" w:rsidRDefault="000A5764" w:rsidP="000A5764">
      <w:pPr>
        <w:pStyle w:val="Heading1"/>
        <w:rPr>
          <w:rFonts w:cs="Arial"/>
          <w:b/>
          <w:sz w:val="32"/>
          <w:lang w:val="en-US"/>
        </w:rPr>
      </w:pPr>
      <w:r w:rsidRPr="00F76DA7">
        <w:rPr>
          <w:rFonts w:cs="Arial"/>
          <w:b/>
          <w:sz w:val="32"/>
          <w:lang w:val="en-US"/>
        </w:rPr>
        <w:t>References</w:t>
      </w:r>
    </w:p>
    <w:p w14:paraId="57FE94D7" w14:textId="40E13C1D" w:rsidR="009A6EE3" w:rsidRDefault="009A6EE3" w:rsidP="009A6EE3">
      <w:pPr>
        <w:pStyle w:val="BodyText"/>
        <w:numPr>
          <w:ilvl w:val="0"/>
          <w:numId w:val="10"/>
        </w:numPr>
        <w:spacing w:line="276" w:lineRule="auto"/>
        <w:contextualSpacing/>
        <w:jc w:val="both"/>
        <w:rPr>
          <w:rFonts w:ascii="Arial" w:eastAsia="SimSun" w:hAnsi="Arial" w:cs="Arial"/>
          <w:color w:val="000000"/>
        </w:rPr>
      </w:pPr>
      <w:r w:rsidRPr="009D5107">
        <w:rPr>
          <w:rFonts w:ascii="Arial" w:eastAsia="SimSun" w:hAnsi="Arial" w:cs="Arial"/>
          <w:color w:val="000000"/>
        </w:rPr>
        <w:t>Chairman’s Notes, 3GPP TSG RAN WG1 Meeting #1</w:t>
      </w:r>
      <w:r>
        <w:rPr>
          <w:rFonts w:ascii="Arial" w:eastAsia="SimSun" w:hAnsi="Arial" w:cs="Arial"/>
          <w:color w:val="000000"/>
        </w:rPr>
        <w:t>10</w:t>
      </w:r>
      <w:r w:rsidRPr="009D5107">
        <w:rPr>
          <w:rFonts w:ascii="Arial" w:eastAsia="SimSun" w:hAnsi="Arial" w:cs="Arial"/>
          <w:color w:val="000000"/>
        </w:rPr>
        <w:t xml:space="preserve">, </w:t>
      </w:r>
      <w:r>
        <w:rPr>
          <w:rFonts w:ascii="Arial" w:eastAsia="SimSun" w:hAnsi="Arial" w:cs="Arial"/>
          <w:color w:val="000000"/>
        </w:rPr>
        <w:t>August</w:t>
      </w:r>
      <w:r w:rsidRPr="009D5107">
        <w:rPr>
          <w:rFonts w:ascii="Arial" w:eastAsia="SimSun" w:hAnsi="Arial" w:cs="Arial"/>
          <w:color w:val="000000"/>
        </w:rPr>
        <w:t xml:space="preserve"> 202</w:t>
      </w:r>
      <w:r>
        <w:rPr>
          <w:rFonts w:ascii="Arial" w:eastAsia="SimSun" w:hAnsi="Arial" w:cs="Arial"/>
          <w:color w:val="000000"/>
        </w:rPr>
        <w:t>0,</w:t>
      </w:r>
    </w:p>
    <w:p w14:paraId="1BCC0100" w14:textId="7AB113A7" w:rsidR="00F309EE" w:rsidRPr="000A419A" w:rsidRDefault="00F309EE" w:rsidP="000A419A">
      <w:pPr>
        <w:pStyle w:val="BodyText"/>
        <w:numPr>
          <w:ilvl w:val="0"/>
          <w:numId w:val="10"/>
        </w:numPr>
        <w:spacing w:line="276" w:lineRule="auto"/>
        <w:contextualSpacing/>
        <w:jc w:val="both"/>
        <w:rPr>
          <w:rFonts w:ascii="Arial" w:eastAsia="SimSun" w:hAnsi="Arial" w:cs="Arial"/>
          <w:color w:val="000000"/>
        </w:rPr>
      </w:pPr>
      <w:r w:rsidRPr="00BB250F">
        <w:rPr>
          <w:rFonts w:ascii="Arial" w:eastAsia="SimSun" w:hAnsi="Arial" w:cs="Arial"/>
          <w:color w:val="000000"/>
        </w:rPr>
        <w:t>RP-213700, “New SID: Study on NR Network Control Repeaters”, 3GPP TSG RAN Meeting#94</w:t>
      </w:r>
      <w:r>
        <w:rPr>
          <w:rFonts w:ascii="Arial" w:eastAsia="SimSun" w:hAnsi="Arial" w:cs="Arial"/>
          <w:color w:val="000000"/>
        </w:rPr>
        <w:t>-</w:t>
      </w:r>
      <w:r w:rsidRPr="00BB250F">
        <w:rPr>
          <w:rFonts w:ascii="Arial" w:eastAsia="SimSun" w:hAnsi="Arial" w:cs="Arial"/>
          <w:color w:val="000000"/>
        </w:rPr>
        <w:t>e, December 2021</w:t>
      </w:r>
      <w:r>
        <w:rPr>
          <w:rFonts w:ascii="Arial" w:eastAsia="SimSun" w:hAnsi="Arial" w:cs="Arial"/>
          <w:color w:val="000000"/>
        </w:rPr>
        <w:t>,</w:t>
      </w:r>
    </w:p>
    <w:p w14:paraId="0A01241A" w14:textId="410E3277" w:rsidR="005D4A76" w:rsidRPr="00ED29E7" w:rsidRDefault="009D5107" w:rsidP="00ED29E7">
      <w:pPr>
        <w:pStyle w:val="BodyText"/>
        <w:numPr>
          <w:ilvl w:val="0"/>
          <w:numId w:val="10"/>
        </w:numPr>
        <w:spacing w:line="276" w:lineRule="auto"/>
        <w:contextualSpacing/>
        <w:jc w:val="both"/>
        <w:rPr>
          <w:rFonts w:ascii="Arial" w:eastAsia="SimSun" w:hAnsi="Arial" w:cs="Arial"/>
          <w:color w:val="000000"/>
        </w:rPr>
      </w:pPr>
      <w:r w:rsidRPr="009D5107">
        <w:rPr>
          <w:rFonts w:ascii="Arial" w:eastAsia="SimSun" w:hAnsi="Arial" w:cs="Arial"/>
          <w:color w:val="000000"/>
        </w:rPr>
        <w:t>Chairman’s Notes, 3GPP TSG RAN WG1 Meeting #109-e, May 202</w:t>
      </w:r>
      <w:r w:rsidR="00A5644B">
        <w:rPr>
          <w:rFonts w:ascii="Arial" w:eastAsia="SimSun" w:hAnsi="Arial" w:cs="Arial"/>
          <w:color w:val="000000"/>
        </w:rPr>
        <w:t>0</w:t>
      </w:r>
      <w:r w:rsidR="004A140D">
        <w:rPr>
          <w:rFonts w:ascii="Arial" w:eastAsia="SimSun" w:hAnsi="Arial" w:cs="Arial"/>
          <w:color w:val="000000"/>
        </w:rPr>
        <w:t>,</w:t>
      </w:r>
    </w:p>
    <w:p w14:paraId="50CACFA3" w14:textId="66CC435E" w:rsidR="005D4A76" w:rsidRPr="00ED29E7" w:rsidRDefault="005D4A76" w:rsidP="00027461">
      <w:pPr>
        <w:pStyle w:val="BodyText"/>
        <w:numPr>
          <w:ilvl w:val="0"/>
          <w:numId w:val="10"/>
        </w:numPr>
        <w:spacing w:line="276" w:lineRule="auto"/>
        <w:contextualSpacing/>
        <w:jc w:val="both"/>
        <w:rPr>
          <w:rFonts w:ascii="Arial" w:eastAsia="SimSun" w:hAnsi="Arial" w:cs="Arial"/>
          <w:color w:val="000000"/>
        </w:rPr>
      </w:pPr>
      <w:r w:rsidRPr="00ED29E7">
        <w:rPr>
          <w:rFonts w:ascii="Arial" w:eastAsia="SimSun" w:hAnsi="Arial" w:cs="Arial"/>
          <w:color w:val="000000"/>
        </w:rPr>
        <w:lastRenderedPageBreak/>
        <w:t xml:space="preserve">R1-2208684, “Discussion on side control information for NR network control-repeaters”, </w:t>
      </w:r>
      <w:proofErr w:type="spellStart"/>
      <w:r w:rsidRPr="00ED29E7">
        <w:rPr>
          <w:rFonts w:ascii="Arial" w:eastAsia="SimSun" w:hAnsi="Arial" w:cs="Arial"/>
          <w:color w:val="000000"/>
        </w:rPr>
        <w:t>InterDigital</w:t>
      </w:r>
      <w:proofErr w:type="spellEnd"/>
      <w:r w:rsidRPr="00ED29E7">
        <w:rPr>
          <w:rFonts w:ascii="Arial" w:eastAsia="SimSun" w:hAnsi="Arial" w:cs="Arial"/>
          <w:color w:val="000000"/>
        </w:rPr>
        <w:t>, RAN1#110bis-e, October 10th – 19th, 2022</w:t>
      </w:r>
      <w:r w:rsidR="00192F21">
        <w:rPr>
          <w:rFonts w:ascii="Arial" w:eastAsia="SimSun" w:hAnsi="Arial" w:cs="Arial"/>
          <w:color w:val="000000"/>
        </w:rPr>
        <w:t>.</w:t>
      </w:r>
      <w:r w:rsidRPr="00ED29E7">
        <w:rPr>
          <w:rFonts w:ascii="Arial" w:eastAsia="SimSun" w:hAnsi="Arial" w:cs="Arial"/>
          <w:color w:val="000000"/>
        </w:rPr>
        <w:t xml:space="preserve"> </w:t>
      </w:r>
    </w:p>
    <w:p w14:paraId="6B8DDCEB" w14:textId="25CB63B0" w:rsidR="00DB3E61" w:rsidRDefault="00DB3E61" w:rsidP="00152C7C">
      <w:pPr>
        <w:pStyle w:val="BodyText"/>
        <w:spacing w:line="276" w:lineRule="auto"/>
        <w:contextualSpacing/>
        <w:jc w:val="both"/>
        <w:rPr>
          <w:rFonts w:ascii="Arial" w:hAnsi="Arial" w:cs="Arial"/>
        </w:rPr>
      </w:pPr>
    </w:p>
    <w:p w14:paraId="67382809" w14:textId="3B0D4CAA" w:rsidR="00D85378" w:rsidRDefault="00D85378" w:rsidP="001949D3">
      <w:pPr>
        <w:tabs>
          <w:tab w:val="left" w:pos="5645"/>
        </w:tabs>
        <w:rPr>
          <w:rFonts w:eastAsia="SimSun"/>
          <w:b/>
          <w:noProof/>
          <w:sz w:val="24"/>
          <w:szCs w:val="24"/>
        </w:rPr>
      </w:pPr>
    </w:p>
    <w:sectPr w:rsidR="00D85378" w:rsidSect="00E74F0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03969" w14:textId="77777777" w:rsidR="00EF641F" w:rsidRDefault="00EF641F">
      <w:r>
        <w:separator/>
      </w:r>
    </w:p>
  </w:endnote>
  <w:endnote w:type="continuationSeparator" w:id="0">
    <w:p w14:paraId="214FCB32" w14:textId="77777777" w:rsidR="00EF641F" w:rsidRDefault="00EF641F">
      <w:r>
        <w:continuationSeparator/>
      </w:r>
    </w:p>
  </w:endnote>
  <w:endnote w:type="continuationNotice" w:id="1">
    <w:p w14:paraId="7646953F" w14:textId="77777777" w:rsidR="00EF641F" w:rsidRDefault="00EF64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60C9F" w14:textId="77777777" w:rsidR="00EF641F" w:rsidRDefault="00EF641F">
      <w:r>
        <w:separator/>
      </w:r>
    </w:p>
  </w:footnote>
  <w:footnote w:type="continuationSeparator" w:id="0">
    <w:p w14:paraId="67AA4FEB" w14:textId="77777777" w:rsidR="00EF641F" w:rsidRDefault="00EF641F">
      <w:r>
        <w:continuationSeparator/>
      </w:r>
    </w:p>
  </w:footnote>
  <w:footnote w:type="continuationNotice" w:id="1">
    <w:p w14:paraId="325DE34C" w14:textId="77777777" w:rsidR="00EF641F" w:rsidRDefault="00EF641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100C9"/>
    <w:multiLevelType w:val="hybridMultilevel"/>
    <w:tmpl w:val="EB86FFEE"/>
    <w:lvl w:ilvl="0" w:tplc="A80C5C0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52047"/>
    <w:multiLevelType w:val="multilevel"/>
    <w:tmpl w:val="CD9EDE4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3996"/>
        </w:tabs>
        <w:ind w:left="3996" w:hanging="576"/>
      </w:pPr>
      <w:rPr>
        <w:rFonts w:hint="default"/>
        <w:sz w:val="32"/>
        <w:szCs w:val="32"/>
        <w:lang w:val="en-US"/>
      </w:rPr>
    </w:lvl>
    <w:lvl w:ilvl="2">
      <w:start w:val="1"/>
      <w:numFmt w:val="decimal"/>
      <w:pStyle w:val="Heading3"/>
      <w:lvlText w:val="%1.%2.%3"/>
      <w:lvlJc w:val="left"/>
      <w:pPr>
        <w:tabs>
          <w:tab w:val="num" w:pos="1080"/>
        </w:tabs>
        <w:ind w:left="108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764399"/>
    <w:multiLevelType w:val="hybridMultilevel"/>
    <w:tmpl w:val="A39E8E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A54099"/>
    <w:multiLevelType w:val="hybridMultilevel"/>
    <w:tmpl w:val="E1947EF2"/>
    <w:lvl w:ilvl="0" w:tplc="DEACE7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5838D4"/>
    <w:multiLevelType w:val="hybridMultilevel"/>
    <w:tmpl w:val="D20E0A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9A8349B"/>
    <w:multiLevelType w:val="hybridMultilevel"/>
    <w:tmpl w:val="C414CC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AA92EF5"/>
    <w:multiLevelType w:val="hybridMultilevel"/>
    <w:tmpl w:val="5894A7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1">
      <w:start w:val="1"/>
      <w:numFmt w:val="bullet"/>
      <w:lvlText w:val=""/>
      <w:lvlJc w:val="left"/>
      <w:pPr>
        <w:ind w:left="4680" w:hanging="720"/>
      </w:pPr>
      <w:rPr>
        <w:rFonts w:ascii="Symbol" w:hAnsi="Symbol"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B1E2182"/>
    <w:multiLevelType w:val="hybridMultilevel"/>
    <w:tmpl w:val="4DC4C4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CA70C6C"/>
    <w:multiLevelType w:val="multilevel"/>
    <w:tmpl w:val="0CA70C6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0D9D040B"/>
    <w:multiLevelType w:val="multilevel"/>
    <w:tmpl w:val="0D9D0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DA10D25"/>
    <w:multiLevelType w:val="hybridMultilevel"/>
    <w:tmpl w:val="D30865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FB373C5"/>
    <w:multiLevelType w:val="hybridMultilevel"/>
    <w:tmpl w:val="41888D0A"/>
    <w:lvl w:ilvl="0" w:tplc="08090001">
      <w:start w:val="1"/>
      <w:numFmt w:val="bullet"/>
      <w:lvlText w:val=""/>
      <w:lvlJc w:val="left"/>
      <w:pPr>
        <w:ind w:left="450" w:hanging="360"/>
      </w:pPr>
      <w:rPr>
        <w:rFonts w:ascii="Symbol" w:hAnsi="Symbol" w:hint="default"/>
      </w:rPr>
    </w:lvl>
    <w:lvl w:ilvl="1" w:tplc="08090003" w:tentative="1">
      <w:start w:val="1"/>
      <w:numFmt w:val="bullet"/>
      <w:lvlText w:val="o"/>
      <w:lvlJc w:val="left"/>
      <w:pPr>
        <w:ind w:left="1170" w:hanging="360"/>
      </w:pPr>
      <w:rPr>
        <w:rFonts w:ascii="Courier New" w:hAnsi="Courier New" w:cs="Courier New" w:hint="default"/>
      </w:rPr>
    </w:lvl>
    <w:lvl w:ilvl="2" w:tplc="08090005" w:tentative="1">
      <w:start w:val="1"/>
      <w:numFmt w:val="bullet"/>
      <w:lvlText w:val=""/>
      <w:lvlJc w:val="left"/>
      <w:pPr>
        <w:ind w:left="1890" w:hanging="360"/>
      </w:pPr>
      <w:rPr>
        <w:rFonts w:ascii="Wingdings" w:hAnsi="Wingdings" w:hint="default"/>
      </w:rPr>
    </w:lvl>
    <w:lvl w:ilvl="3" w:tplc="08090001" w:tentative="1">
      <w:start w:val="1"/>
      <w:numFmt w:val="bullet"/>
      <w:lvlText w:val=""/>
      <w:lvlJc w:val="left"/>
      <w:pPr>
        <w:ind w:left="2610" w:hanging="360"/>
      </w:pPr>
      <w:rPr>
        <w:rFonts w:ascii="Symbol" w:hAnsi="Symbol" w:hint="default"/>
      </w:rPr>
    </w:lvl>
    <w:lvl w:ilvl="4" w:tplc="08090003" w:tentative="1">
      <w:start w:val="1"/>
      <w:numFmt w:val="bullet"/>
      <w:lvlText w:val="o"/>
      <w:lvlJc w:val="left"/>
      <w:pPr>
        <w:ind w:left="3330" w:hanging="360"/>
      </w:pPr>
      <w:rPr>
        <w:rFonts w:ascii="Courier New" w:hAnsi="Courier New" w:cs="Courier New" w:hint="default"/>
      </w:rPr>
    </w:lvl>
    <w:lvl w:ilvl="5" w:tplc="08090005" w:tentative="1">
      <w:start w:val="1"/>
      <w:numFmt w:val="bullet"/>
      <w:lvlText w:val=""/>
      <w:lvlJc w:val="left"/>
      <w:pPr>
        <w:ind w:left="4050" w:hanging="360"/>
      </w:pPr>
      <w:rPr>
        <w:rFonts w:ascii="Wingdings" w:hAnsi="Wingdings" w:hint="default"/>
      </w:rPr>
    </w:lvl>
    <w:lvl w:ilvl="6" w:tplc="08090001" w:tentative="1">
      <w:start w:val="1"/>
      <w:numFmt w:val="bullet"/>
      <w:lvlText w:val=""/>
      <w:lvlJc w:val="left"/>
      <w:pPr>
        <w:ind w:left="4770" w:hanging="360"/>
      </w:pPr>
      <w:rPr>
        <w:rFonts w:ascii="Symbol" w:hAnsi="Symbol" w:hint="default"/>
      </w:rPr>
    </w:lvl>
    <w:lvl w:ilvl="7" w:tplc="08090003" w:tentative="1">
      <w:start w:val="1"/>
      <w:numFmt w:val="bullet"/>
      <w:lvlText w:val="o"/>
      <w:lvlJc w:val="left"/>
      <w:pPr>
        <w:ind w:left="5490" w:hanging="360"/>
      </w:pPr>
      <w:rPr>
        <w:rFonts w:ascii="Courier New" w:hAnsi="Courier New" w:cs="Courier New" w:hint="default"/>
      </w:rPr>
    </w:lvl>
    <w:lvl w:ilvl="8" w:tplc="08090005" w:tentative="1">
      <w:start w:val="1"/>
      <w:numFmt w:val="bullet"/>
      <w:lvlText w:val=""/>
      <w:lvlJc w:val="left"/>
      <w:pPr>
        <w:ind w:left="6210" w:hanging="360"/>
      </w:pPr>
      <w:rPr>
        <w:rFonts w:ascii="Wingdings" w:hAnsi="Wingdings" w:hint="default"/>
      </w:rPr>
    </w:lvl>
  </w:abstractNum>
  <w:abstractNum w:abstractNumId="13" w15:restartNumberingAfterBreak="0">
    <w:nsid w:val="103D2167"/>
    <w:multiLevelType w:val="hybridMultilevel"/>
    <w:tmpl w:val="C9AA2B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B400D3"/>
    <w:multiLevelType w:val="hybridMultilevel"/>
    <w:tmpl w:val="AEF8CB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1830AD5"/>
    <w:multiLevelType w:val="multilevel"/>
    <w:tmpl w:val="11830A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1DF4FDC"/>
    <w:multiLevelType w:val="multilevel"/>
    <w:tmpl w:val="11DF4FDC"/>
    <w:lvl w:ilvl="0">
      <w:start w:val="1"/>
      <w:numFmt w:val="bullet"/>
      <w:lvlText w:val=""/>
      <w:lvlJc w:val="left"/>
      <w:pPr>
        <w:tabs>
          <w:tab w:val="left" w:pos="620"/>
        </w:tabs>
        <w:ind w:left="620" w:hanging="360"/>
      </w:pPr>
      <w:rPr>
        <w:rFonts w:ascii="Symbol" w:hAnsi="Symbol" w:hint="default"/>
        <w:sz w:val="20"/>
      </w:rPr>
    </w:lvl>
    <w:lvl w:ilvl="1">
      <w:start w:val="1"/>
      <w:numFmt w:val="bullet"/>
      <w:lvlText w:val="o"/>
      <w:lvlJc w:val="left"/>
      <w:pPr>
        <w:tabs>
          <w:tab w:val="left" w:pos="1340"/>
        </w:tabs>
        <w:ind w:left="1340" w:hanging="360"/>
      </w:pPr>
      <w:rPr>
        <w:rFonts w:ascii="Courier New" w:hAnsi="Courier New" w:hint="default"/>
        <w:sz w:val="20"/>
      </w:rPr>
    </w:lvl>
    <w:lvl w:ilvl="2">
      <w:start w:val="1"/>
      <w:numFmt w:val="bullet"/>
      <w:lvlText w:val=""/>
      <w:lvlJc w:val="left"/>
      <w:pPr>
        <w:tabs>
          <w:tab w:val="left" w:pos="2060"/>
        </w:tabs>
        <w:ind w:left="2060" w:hanging="360"/>
      </w:pPr>
      <w:rPr>
        <w:rFonts w:ascii="Symbol" w:hAnsi="Symbol" w:hint="default"/>
        <w:sz w:val="20"/>
      </w:rPr>
    </w:lvl>
    <w:lvl w:ilvl="3">
      <w:start w:val="1"/>
      <w:numFmt w:val="bullet"/>
      <w:lvlText w:val=""/>
      <w:lvlJc w:val="left"/>
      <w:pPr>
        <w:tabs>
          <w:tab w:val="left" w:pos="2780"/>
        </w:tabs>
        <w:ind w:left="2780" w:hanging="360"/>
      </w:pPr>
      <w:rPr>
        <w:rFonts w:ascii="Symbol" w:hAnsi="Symbol" w:hint="default"/>
        <w:sz w:val="20"/>
      </w:rPr>
    </w:lvl>
    <w:lvl w:ilvl="4">
      <w:start w:val="1"/>
      <w:numFmt w:val="bullet"/>
      <w:lvlText w:val=""/>
      <w:lvlJc w:val="left"/>
      <w:pPr>
        <w:tabs>
          <w:tab w:val="left" w:pos="3500"/>
        </w:tabs>
        <w:ind w:left="3500" w:hanging="360"/>
      </w:pPr>
      <w:rPr>
        <w:rFonts w:ascii="Symbol" w:hAnsi="Symbol" w:hint="default"/>
        <w:sz w:val="20"/>
      </w:rPr>
    </w:lvl>
    <w:lvl w:ilvl="5">
      <w:start w:val="1"/>
      <w:numFmt w:val="bullet"/>
      <w:lvlText w:val=""/>
      <w:lvlJc w:val="left"/>
      <w:pPr>
        <w:tabs>
          <w:tab w:val="left" w:pos="4220"/>
        </w:tabs>
        <w:ind w:left="4220" w:hanging="360"/>
      </w:pPr>
      <w:rPr>
        <w:rFonts w:ascii="Symbol" w:hAnsi="Symbol" w:hint="default"/>
        <w:sz w:val="20"/>
      </w:rPr>
    </w:lvl>
    <w:lvl w:ilvl="6">
      <w:start w:val="1"/>
      <w:numFmt w:val="bullet"/>
      <w:lvlText w:val=""/>
      <w:lvlJc w:val="left"/>
      <w:pPr>
        <w:tabs>
          <w:tab w:val="left" w:pos="4940"/>
        </w:tabs>
        <w:ind w:left="4940" w:hanging="360"/>
      </w:pPr>
      <w:rPr>
        <w:rFonts w:ascii="Symbol" w:hAnsi="Symbol" w:hint="default"/>
        <w:sz w:val="20"/>
      </w:rPr>
    </w:lvl>
    <w:lvl w:ilvl="7">
      <w:start w:val="1"/>
      <w:numFmt w:val="bullet"/>
      <w:lvlText w:val=""/>
      <w:lvlJc w:val="left"/>
      <w:pPr>
        <w:tabs>
          <w:tab w:val="left" w:pos="5660"/>
        </w:tabs>
        <w:ind w:left="5660" w:hanging="360"/>
      </w:pPr>
      <w:rPr>
        <w:rFonts w:ascii="Symbol" w:hAnsi="Symbol" w:hint="default"/>
        <w:sz w:val="20"/>
      </w:rPr>
    </w:lvl>
    <w:lvl w:ilvl="8">
      <w:start w:val="1"/>
      <w:numFmt w:val="bullet"/>
      <w:lvlText w:val=""/>
      <w:lvlJc w:val="left"/>
      <w:pPr>
        <w:tabs>
          <w:tab w:val="left" w:pos="6380"/>
        </w:tabs>
        <w:ind w:left="6380" w:hanging="360"/>
      </w:pPr>
      <w:rPr>
        <w:rFonts w:ascii="Symbol" w:hAnsi="Symbol" w:hint="default"/>
        <w:sz w:val="20"/>
      </w:rPr>
    </w:lvl>
  </w:abstractNum>
  <w:abstractNum w:abstractNumId="18" w15:restartNumberingAfterBreak="0">
    <w:nsid w:val="1A461F32"/>
    <w:multiLevelType w:val="hybridMultilevel"/>
    <w:tmpl w:val="A05A422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7F2592"/>
    <w:multiLevelType w:val="hybridMultilevel"/>
    <w:tmpl w:val="0A022B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ACA789F"/>
    <w:multiLevelType w:val="hybridMultilevel"/>
    <w:tmpl w:val="70AAC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B193497"/>
    <w:multiLevelType w:val="multilevel"/>
    <w:tmpl w:val="1B1934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B3E3FBF"/>
    <w:multiLevelType w:val="hybridMultilevel"/>
    <w:tmpl w:val="5E9037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BBA73F2"/>
    <w:multiLevelType w:val="hybridMultilevel"/>
    <w:tmpl w:val="CEE2710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C3844D8"/>
    <w:multiLevelType w:val="multilevel"/>
    <w:tmpl w:val="1C3844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C825BDD"/>
    <w:multiLevelType w:val="multilevel"/>
    <w:tmpl w:val="1C825B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D6D0DED"/>
    <w:multiLevelType w:val="hybridMultilevel"/>
    <w:tmpl w:val="C7AA45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DA449D6"/>
    <w:multiLevelType w:val="hybridMultilevel"/>
    <w:tmpl w:val="9F365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2137B06"/>
    <w:multiLevelType w:val="hybridMultilevel"/>
    <w:tmpl w:val="3E3279A4"/>
    <w:lvl w:ilvl="0" w:tplc="68C6E6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45D39BC"/>
    <w:multiLevelType w:val="multilevel"/>
    <w:tmpl w:val="245D3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67760E5"/>
    <w:multiLevelType w:val="hybridMultilevel"/>
    <w:tmpl w:val="448AD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76165A7"/>
    <w:multiLevelType w:val="multilevel"/>
    <w:tmpl w:val="276165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9084887"/>
    <w:multiLevelType w:val="multilevel"/>
    <w:tmpl w:val="5F7A35D4"/>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C450304"/>
    <w:multiLevelType w:val="hybridMultilevel"/>
    <w:tmpl w:val="9B44E8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5" w15:restartNumberingAfterBreak="0">
    <w:nsid w:val="2CF15E14"/>
    <w:multiLevelType w:val="hybridMultilevel"/>
    <w:tmpl w:val="D3225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FE52CA8"/>
    <w:multiLevelType w:val="hybridMultilevel"/>
    <w:tmpl w:val="6C7AFF26"/>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2E23E58"/>
    <w:multiLevelType w:val="multilevel"/>
    <w:tmpl w:val="DC52C3FC"/>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40" w15:restartNumberingAfterBreak="0">
    <w:nsid w:val="35566400"/>
    <w:multiLevelType w:val="multilevel"/>
    <w:tmpl w:val="35566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2" w15:restartNumberingAfterBreak="0">
    <w:nsid w:val="37020D61"/>
    <w:multiLevelType w:val="hybridMultilevel"/>
    <w:tmpl w:val="06D8E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7E76635"/>
    <w:multiLevelType w:val="hybridMultilevel"/>
    <w:tmpl w:val="519664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8C3434D"/>
    <w:multiLevelType w:val="multilevel"/>
    <w:tmpl w:val="F60497B0"/>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5" w15:restartNumberingAfterBreak="0">
    <w:nsid w:val="399C65BC"/>
    <w:multiLevelType w:val="hybridMultilevel"/>
    <w:tmpl w:val="A0789F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8" w15:restartNumberingAfterBreak="0">
    <w:nsid w:val="3C4D0448"/>
    <w:multiLevelType w:val="hybridMultilevel"/>
    <w:tmpl w:val="EFC64114"/>
    <w:lvl w:ilvl="0" w:tplc="255C8D08">
      <w:numFmt w:val="bullet"/>
      <w:lvlText w:val="-"/>
      <w:lvlJc w:val="left"/>
      <w:pPr>
        <w:ind w:left="1440" w:hanging="360"/>
      </w:pPr>
      <w:rPr>
        <w:rFonts w:ascii="Calibri" w:eastAsiaTheme="minorHAnsi" w:hAnsi="Calibri" w:cs="Calibri" w:hint="default"/>
      </w:r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9" w15:restartNumberingAfterBreak="0">
    <w:nsid w:val="3CBE094F"/>
    <w:multiLevelType w:val="hybridMultilevel"/>
    <w:tmpl w:val="839EEE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405243C0"/>
    <w:multiLevelType w:val="hybridMultilevel"/>
    <w:tmpl w:val="BFF812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42601C3F"/>
    <w:multiLevelType w:val="hybridMultilevel"/>
    <w:tmpl w:val="A5427C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2993188"/>
    <w:multiLevelType w:val="hybridMultilevel"/>
    <w:tmpl w:val="E8A485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2B553E0"/>
    <w:multiLevelType w:val="multilevel"/>
    <w:tmpl w:val="42B553E0"/>
    <w:lvl w:ilvl="0">
      <w:numFmt w:val="bullet"/>
      <w:lvlText w:val=""/>
      <w:lvlJc w:val="left"/>
      <w:pPr>
        <w:ind w:left="360" w:hanging="360"/>
      </w:pPr>
      <w:rPr>
        <w:rFonts w:ascii="Symbol" w:eastAsia="Calibri"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44371EC"/>
    <w:multiLevelType w:val="hybridMultilevel"/>
    <w:tmpl w:val="54B29DC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45826153"/>
    <w:multiLevelType w:val="hybridMultilevel"/>
    <w:tmpl w:val="012087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4C466DF9"/>
    <w:multiLevelType w:val="hybridMultilevel"/>
    <w:tmpl w:val="6C4E8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E0C5A77"/>
    <w:multiLevelType w:val="hybridMultilevel"/>
    <w:tmpl w:val="B2A4E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ED44E4F"/>
    <w:multiLevelType w:val="hybridMultilevel"/>
    <w:tmpl w:val="DDCC63A4"/>
    <w:lvl w:ilvl="0" w:tplc="08090001">
      <w:start w:val="1"/>
      <w:numFmt w:val="bullet"/>
      <w:lvlText w:val=""/>
      <w:lvlJc w:val="left"/>
      <w:pPr>
        <w:ind w:left="45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509E02E3"/>
    <w:multiLevelType w:val="hybridMultilevel"/>
    <w:tmpl w:val="CC7AF6A6"/>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63" w15:restartNumberingAfterBreak="0">
    <w:nsid w:val="50F62408"/>
    <w:multiLevelType w:val="multilevel"/>
    <w:tmpl w:val="0C3EEA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 w15:restartNumberingAfterBreak="0">
    <w:nsid w:val="532A38E8"/>
    <w:multiLevelType w:val="hybridMultilevel"/>
    <w:tmpl w:val="DADAA0DC"/>
    <w:lvl w:ilvl="0" w:tplc="255C8D0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7" w15:restartNumberingAfterBreak="0">
    <w:nsid w:val="56594B6C"/>
    <w:multiLevelType w:val="multilevel"/>
    <w:tmpl w:val="56594B6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8" w15:restartNumberingAfterBreak="0">
    <w:nsid w:val="57BF1576"/>
    <w:multiLevelType w:val="hybridMultilevel"/>
    <w:tmpl w:val="3022D59C"/>
    <w:lvl w:ilvl="0" w:tplc="687E498E">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581734B1"/>
    <w:multiLevelType w:val="hybridMultilevel"/>
    <w:tmpl w:val="2A708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8BC691C"/>
    <w:multiLevelType w:val="hybridMultilevel"/>
    <w:tmpl w:val="5C189E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5D210984"/>
    <w:multiLevelType w:val="multilevel"/>
    <w:tmpl w:val="5D21098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74" w15:restartNumberingAfterBreak="0">
    <w:nsid w:val="5E6A467E"/>
    <w:multiLevelType w:val="multilevel"/>
    <w:tmpl w:val="5E6A46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76" w15:restartNumberingAfterBreak="0">
    <w:nsid w:val="60183D77"/>
    <w:multiLevelType w:val="hybridMultilevel"/>
    <w:tmpl w:val="ECFE7DAA"/>
    <w:lvl w:ilvl="0" w:tplc="AEB01EC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1460E39"/>
    <w:multiLevelType w:val="hybridMultilevel"/>
    <w:tmpl w:val="684A3A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618A2999"/>
    <w:multiLevelType w:val="hybridMultilevel"/>
    <w:tmpl w:val="F738D0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29F42DC"/>
    <w:multiLevelType w:val="hybridMultilevel"/>
    <w:tmpl w:val="7FDA43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63E62CC4"/>
    <w:multiLevelType w:val="hybridMultilevel"/>
    <w:tmpl w:val="167E2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64BF2EEE"/>
    <w:multiLevelType w:val="multilevel"/>
    <w:tmpl w:val="2D52FA70"/>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2" w15:restartNumberingAfterBreak="0">
    <w:nsid w:val="668B1F43"/>
    <w:multiLevelType w:val="hybridMultilevel"/>
    <w:tmpl w:val="50FADAE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8195153"/>
    <w:multiLevelType w:val="hybridMultilevel"/>
    <w:tmpl w:val="171853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687C2021"/>
    <w:multiLevelType w:val="multilevel"/>
    <w:tmpl w:val="687C20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689B59C9"/>
    <w:multiLevelType w:val="hybridMultilevel"/>
    <w:tmpl w:val="78B4F0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6A4362BC"/>
    <w:multiLevelType w:val="multilevel"/>
    <w:tmpl w:val="6A4362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6D065A72"/>
    <w:multiLevelType w:val="hybridMultilevel"/>
    <w:tmpl w:val="032E38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6E481936"/>
    <w:multiLevelType w:val="hybridMultilevel"/>
    <w:tmpl w:val="A2B2F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6F5E265A"/>
    <w:multiLevelType w:val="hybridMultilevel"/>
    <w:tmpl w:val="264CB014"/>
    <w:lvl w:ilvl="0" w:tplc="63BEFB0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0" w15:restartNumberingAfterBreak="0">
    <w:nsid w:val="6FA61581"/>
    <w:multiLevelType w:val="hybridMultilevel"/>
    <w:tmpl w:val="558A02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717A152F"/>
    <w:multiLevelType w:val="hybridMultilevel"/>
    <w:tmpl w:val="CD0E0E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748A15CE"/>
    <w:multiLevelType w:val="multilevel"/>
    <w:tmpl w:val="748A15C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3" w15:restartNumberingAfterBreak="0">
    <w:nsid w:val="75ED49C5"/>
    <w:multiLevelType w:val="hybridMultilevel"/>
    <w:tmpl w:val="A09CED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6C375D1"/>
    <w:multiLevelType w:val="multilevel"/>
    <w:tmpl w:val="F60497B0"/>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5" w15:restartNumberingAfterBreak="0">
    <w:nsid w:val="79B01EE5"/>
    <w:multiLevelType w:val="hybridMultilevel"/>
    <w:tmpl w:val="E1AAC20A"/>
    <w:lvl w:ilvl="0" w:tplc="08090001">
      <w:start w:val="1"/>
      <w:numFmt w:val="bullet"/>
      <w:lvlText w:val=""/>
      <w:lvlJc w:val="left"/>
      <w:pPr>
        <w:ind w:left="450" w:hanging="360"/>
      </w:pPr>
      <w:rPr>
        <w:rFonts w:ascii="Symbol" w:hAnsi="Symbol" w:hint="default"/>
      </w:rPr>
    </w:lvl>
    <w:lvl w:ilvl="1" w:tplc="08090003">
      <w:start w:val="1"/>
      <w:numFmt w:val="bullet"/>
      <w:lvlText w:val="o"/>
      <w:lvlJc w:val="left"/>
      <w:pPr>
        <w:ind w:left="1170" w:hanging="360"/>
      </w:pPr>
      <w:rPr>
        <w:rFonts w:ascii="Courier New" w:hAnsi="Courier New" w:cs="Courier New" w:hint="default"/>
      </w:rPr>
    </w:lvl>
    <w:lvl w:ilvl="2" w:tplc="08090005" w:tentative="1">
      <w:start w:val="1"/>
      <w:numFmt w:val="bullet"/>
      <w:lvlText w:val=""/>
      <w:lvlJc w:val="left"/>
      <w:pPr>
        <w:ind w:left="1890" w:hanging="360"/>
      </w:pPr>
      <w:rPr>
        <w:rFonts w:ascii="Wingdings" w:hAnsi="Wingdings" w:hint="default"/>
      </w:rPr>
    </w:lvl>
    <w:lvl w:ilvl="3" w:tplc="08090001" w:tentative="1">
      <w:start w:val="1"/>
      <w:numFmt w:val="bullet"/>
      <w:lvlText w:val=""/>
      <w:lvlJc w:val="left"/>
      <w:pPr>
        <w:ind w:left="2610" w:hanging="360"/>
      </w:pPr>
      <w:rPr>
        <w:rFonts w:ascii="Symbol" w:hAnsi="Symbol" w:hint="default"/>
      </w:rPr>
    </w:lvl>
    <w:lvl w:ilvl="4" w:tplc="08090003" w:tentative="1">
      <w:start w:val="1"/>
      <w:numFmt w:val="bullet"/>
      <w:lvlText w:val="o"/>
      <w:lvlJc w:val="left"/>
      <w:pPr>
        <w:ind w:left="3330" w:hanging="360"/>
      </w:pPr>
      <w:rPr>
        <w:rFonts w:ascii="Courier New" w:hAnsi="Courier New" w:cs="Courier New" w:hint="default"/>
      </w:rPr>
    </w:lvl>
    <w:lvl w:ilvl="5" w:tplc="08090005" w:tentative="1">
      <w:start w:val="1"/>
      <w:numFmt w:val="bullet"/>
      <w:lvlText w:val=""/>
      <w:lvlJc w:val="left"/>
      <w:pPr>
        <w:ind w:left="4050" w:hanging="360"/>
      </w:pPr>
      <w:rPr>
        <w:rFonts w:ascii="Wingdings" w:hAnsi="Wingdings" w:hint="default"/>
      </w:rPr>
    </w:lvl>
    <w:lvl w:ilvl="6" w:tplc="08090001" w:tentative="1">
      <w:start w:val="1"/>
      <w:numFmt w:val="bullet"/>
      <w:lvlText w:val=""/>
      <w:lvlJc w:val="left"/>
      <w:pPr>
        <w:ind w:left="4770" w:hanging="360"/>
      </w:pPr>
      <w:rPr>
        <w:rFonts w:ascii="Symbol" w:hAnsi="Symbol" w:hint="default"/>
      </w:rPr>
    </w:lvl>
    <w:lvl w:ilvl="7" w:tplc="08090003" w:tentative="1">
      <w:start w:val="1"/>
      <w:numFmt w:val="bullet"/>
      <w:lvlText w:val="o"/>
      <w:lvlJc w:val="left"/>
      <w:pPr>
        <w:ind w:left="5490" w:hanging="360"/>
      </w:pPr>
      <w:rPr>
        <w:rFonts w:ascii="Courier New" w:hAnsi="Courier New" w:cs="Courier New" w:hint="default"/>
      </w:rPr>
    </w:lvl>
    <w:lvl w:ilvl="8" w:tplc="08090005" w:tentative="1">
      <w:start w:val="1"/>
      <w:numFmt w:val="bullet"/>
      <w:lvlText w:val=""/>
      <w:lvlJc w:val="left"/>
      <w:pPr>
        <w:ind w:left="6210" w:hanging="360"/>
      </w:pPr>
      <w:rPr>
        <w:rFonts w:ascii="Wingdings" w:hAnsi="Wingdings" w:hint="default"/>
      </w:rPr>
    </w:lvl>
  </w:abstractNum>
  <w:abstractNum w:abstractNumId="96" w15:restartNumberingAfterBreak="0">
    <w:nsid w:val="7A543D02"/>
    <w:multiLevelType w:val="hybridMultilevel"/>
    <w:tmpl w:val="870A2F7E"/>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F2148A70">
      <w:numFmt w:val="bullet"/>
      <w:lvlText w:val="•"/>
      <w:lvlJc w:val="left"/>
      <w:pPr>
        <w:ind w:left="1920" w:hanging="720"/>
      </w:pPr>
      <w:rPr>
        <w:rFonts w:ascii="Times" w:eastAsia="Batang" w:hAnsi="Times" w:cs="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7" w15:restartNumberingAfterBreak="0">
    <w:nsid w:val="7A79369B"/>
    <w:multiLevelType w:val="hybridMultilevel"/>
    <w:tmpl w:val="EB86FFEE"/>
    <w:lvl w:ilvl="0" w:tplc="A80C5C0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7B583940"/>
    <w:multiLevelType w:val="hybridMultilevel"/>
    <w:tmpl w:val="18500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7C4F33DD"/>
    <w:multiLevelType w:val="multilevel"/>
    <w:tmpl w:val="DF02CB1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7D311201"/>
    <w:multiLevelType w:val="hybridMultilevel"/>
    <w:tmpl w:val="E4F89E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58"/>
  </w:num>
  <w:num w:numId="3">
    <w:abstractNumId w:val="46"/>
  </w:num>
  <w:num w:numId="4">
    <w:abstractNumId w:val="47"/>
  </w:num>
  <w:num w:numId="5">
    <w:abstractNumId w:val="37"/>
  </w:num>
  <w:num w:numId="6">
    <w:abstractNumId w:val="54"/>
  </w:num>
  <w:num w:numId="7">
    <w:abstractNumId w:val="69"/>
  </w:num>
  <w:num w:numId="8">
    <w:abstractNumId w:val="38"/>
  </w:num>
  <w:num w:numId="9">
    <w:abstractNumId w:val="99"/>
  </w:num>
  <w:num w:numId="10">
    <w:abstractNumId w:val="41"/>
  </w:num>
  <w:num w:numId="11">
    <w:abstractNumId w:val="75"/>
  </w:num>
  <w:num w:numId="12">
    <w:abstractNumId w:val="64"/>
  </w:num>
  <w:num w:numId="13">
    <w:abstractNumId w:val="102"/>
  </w:num>
  <w:num w:numId="14">
    <w:abstractNumId w:val="71"/>
  </w:num>
  <w:num w:numId="15">
    <w:abstractNumId w:val="66"/>
  </w:num>
  <w:num w:numId="16">
    <w:abstractNumId w:val="60"/>
  </w:num>
  <w:num w:numId="17">
    <w:abstractNumId w:val="20"/>
  </w:num>
  <w:num w:numId="18">
    <w:abstractNumId w:val="59"/>
  </w:num>
  <w:num w:numId="19">
    <w:abstractNumId w:val="42"/>
  </w:num>
  <w:num w:numId="20">
    <w:abstractNumId w:val="0"/>
  </w:num>
  <w:num w:numId="21">
    <w:abstractNumId w:val="97"/>
  </w:num>
  <w:num w:numId="22">
    <w:abstractNumId w:val="22"/>
  </w:num>
  <w:num w:numId="23">
    <w:abstractNumId w:val="67"/>
  </w:num>
  <w:num w:numId="24">
    <w:abstractNumId w:val="40"/>
  </w:num>
  <w:num w:numId="25">
    <w:abstractNumId w:val="13"/>
  </w:num>
  <w:num w:numId="26">
    <w:abstractNumId w:val="92"/>
  </w:num>
  <w:num w:numId="27">
    <w:abstractNumId w:val="16"/>
  </w:num>
  <w:num w:numId="28">
    <w:abstractNumId w:val="84"/>
  </w:num>
  <w:num w:numId="29">
    <w:abstractNumId w:val="86"/>
  </w:num>
  <w:num w:numId="30">
    <w:abstractNumId w:val="53"/>
  </w:num>
  <w:num w:numId="31">
    <w:abstractNumId w:val="36"/>
  </w:num>
  <w:num w:numId="32">
    <w:abstractNumId w:val="101"/>
  </w:num>
  <w:num w:numId="33">
    <w:abstractNumId w:val="32"/>
  </w:num>
  <w:num w:numId="34">
    <w:abstractNumId w:val="100"/>
  </w:num>
  <w:num w:numId="35">
    <w:abstractNumId w:val="81"/>
  </w:num>
  <w:num w:numId="36">
    <w:abstractNumId w:val="1"/>
  </w:num>
  <w:num w:numId="37">
    <w:abstractNumId w:val="62"/>
  </w:num>
  <w:num w:numId="38">
    <w:abstractNumId w:val="4"/>
  </w:num>
  <w:num w:numId="39">
    <w:abstractNumId w:val="3"/>
  </w:num>
  <w:num w:numId="40">
    <w:abstractNumId w:val="53"/>
  </w:num>
  <w:num w:numId="41">
    <w:abstractNumId w:val="1"/>
  </w:num>
  <w:num w:numId="42">
    <w:abstractNumId w:val="1"/>
  </w:num>
  <w:num w:numId="43">
    <w:abstractNumId w:val="53"/>
  </w:num>
  <w:num w:numId="44">
    <w:abstractNumId w:val="1"/>
  </w:num>
  <w:num w:numId="45">
    <w:abstractNumId w:val="1"/>
  </w:num>
  <w:num w:numId="46">
    <w:abstractNumId w:val="1"/>
  </w:num>
  <w:num w:numId="47">
    <w:abstractNumId w:val="1"/>
  </w:num>
  <w:num w:numId="48">
    <w:abstractNumId w:val="1"/>
  </w:num>
  <w:num w:numId="49">
    <w:abstractNumId w:val="1"/>
  </w:num>
  <w:num w:numId="50">
    <w:abstractNumId w:val="1"/>
  </w:num>
  <w:num w:numId="51">
    <w:abstractNumId w:val="1"/>
  </w:num>
  <w:num w:numId="52">
    <w:abstractNumId w:val="12"/>
  </w:num>
  <w:num w:numId="53">
    <w:abstractNumId w:val="43"/>
  </w:num>
  <w:num w:numId="54">
    <w:abstractNumId w:val="61"/>
  </w:num>
  <w:num w:numId="55">
    <w:abstractNumId w:val="95"/>
  </w:num>
  <w:num w:numId="56">
    <w:abstractNumId w:val="19"/>
  </w:num>
  <w:num w:numId="57">
    <w:abstractNumId w:val="15"/>
  </w:num>
  <w:num w:numId="58">
    <w:abstractNumId w:val="90"/>
  </w:num>
  <w:num w:numId="59">
    <w:abstractNumId w:val="18"/>
  </w:num>
  <w:num w:numId="60">
    <w:abstractNumId w:val="23"/>
  </w:num>
  <w:num w:numId="61">
    <w:abstractNumId w:val="1"/>
  </w:num>
  <w:num w:numId="62">
    <w:abstractNumId w:val="1"/>
  </w:num>
  <w:num w:numId="63">
    <w:abstractNumId w:val="1"/>
  </w:num>
  <w:num w:numId="64">
    <w:abstractNumId w:val="1"/>
  </w:num>
  <w:num w:numId="65">
    <w:abstractNumId w:val="1"/>
  </w:num>
  <w:num w:numId="66">
    <w:abstractNumId w:val="9"/>
  </w:num>
  <w:num w:numId="67">
    <w:abstractNumId w:val="82"/>
  </w:num>
  <w:num w:numId="68">
    <w:abstractNumId w:val="29"/>
  </w:num>
  <w:num w:numId="69">
    <w:abstractNumId w:val="78"/>
  </w:num>
  <w:num w:numId="70">
    <w:abstractNumId w:val="10"/>
  </w:num>
  <w:num w:numId="71">
    <w:abstractNumId w:val="74"/>
  </w:num>
  <w:num w:numId="72">
    <w:abstractNumId w:val="53"/>
  </w:num>
  <w:num w:numId="73">
    <w:abstractNumId w:val="17"/>
  </w:num>
  <w:num w:numId="74">
    <w:abstractNumId w:val="40"/>
  </w:num>
  <w:num w:numId="75">
    <w:abstractNumId w:val="10"/>
  </w:num>
  <w:num w:numId="76">
    <w:abstractNumId w:val="74"/>
  </w:num>
  <w:num w:numId="77">
    <w:abstractNumId w:val="53"/>
  </w:num>
  <w:num w:numId="78">
    <w:abstractNumId w:val="6"/>
  </w:num>
  <w:num w:numId="79">
    <w:abstractNumId w:val="88"/>
  </w:num>
  <w:num w:numId="80">
    <w:abstractNumId w:val="30"/>
  </w:num>
  <w:num w:numId="81">
    <w:abstractNumId w:val="25"/>
  </w:num>
  <w:num w:numId="82">
    <w:abstractNumId w:val="49"/>
  </w:num>
  <w:num w:numId="83">
    <w:abstractNumId w:val="33"/>
  </w:num>
  <w:num w:numId="84">
    <w:abstractNumId w:val="68"/>
  </w:num>
  <w:num w:numId="85">
    <w:abstractNumId w:val="98"/>
  </w:num>
  <w:num w:numId="86">
    <w:abstractNumId w:val="8"/>
  </w:num>
  <w:num w:numId="87">
    <w:abstractNumId w:val="50"/>
  </w:num>
  <w:num w:numId="88">
    <w:abstractNumId w:val="56"/>
  </w:num>
  <w:num w:numId="89">
    <w:abstractNumId w:val="53"/>
  </w:num>
  <w:num w:numId="90">
    <w:abstractNumId w:val="2"/>
  </w:num>
  <w:num w:numId="91">
    <w:abstractNumId w:val="80"/>
  </w:num>
  <w:num w:numId="92">
    <w:abstractNumId w:val="11"/>
  </w:num>
  <w:num w:numId="93">
    <w:abstractNumId w:val="77"/>
  </w:num>
  <w:num w:numId="94">
    <w:abstractNumId w:val="7"/>
  </w:num>
  <w:num w:numId="95">
    <w:abstractNumId w:val="45"/>
  </w:num>
  <w:num w:numId="96">
    <w:abstractNumId w:val="72"/>
  </w:num>
  <w:num w:numId="97">
    <w:abstractNumId w:val="79"/>
  </w:num>
  <w:num w:numId="98">
    <w:abstractNumId w:val="1"/>
  </w:num>
  <w:num w:numId="99">
    <w:abstractNumId w:val="1"/>
  </w:num>
  <w:num w:numId="100">
    <w:abstractNumId w:val="1"/>
  </w:num>
  <w:num w:numId="101">
    <w:abstractNumId w:val="53"/>
  </w:num>
  <w:num w:numId="102">
    <w:abstractNumId w:val="57"/>
  </w:num>
  <w:num w:numId="103">
    <w:abstractNumId w:val="26"/>
  </w:num>
  <w:num w:numId="104">
    <w:abstractNumId w:val="31"/>
  </w:num>
  <w:num w:numId="105">
    <w:abstractNumId w:val="34"/>
  </w:num>
  <w:num w:numId="106">
    <w:abstractNumId w:val="35"/>
  </w:num>
  <w:num w:numId="107">
    <w:abstractNumId w:val="91"/>
  </w:num>
  <w:num w:numId="108">
    <w:abstractNumId w:val="52"/>
  </w:num>
  <w:num w:numId="109">
    <w:abstractNumId w:val="55"/>
  </w:num>
  <w:num w:numId="110">
    <w:abstractNumId w:val="51"/>
  </w:num>
  <w:num w:numId="111">
    <w:abstractNumId w:val="28"/>
  </w:num>
  <w:num w:numId="112">
    <w:abstractNumId w:val="1"/>
  </w:num>
  <w:num w:numId="113">
    <w:abstractNumId w:val="1"/>
  </w:num>
  <w:num w:numId="114">
    <w:abstractNumId w:val="1"/>
  </w:num>
  <w:num w:numId="115">
    <w:abstractNumId w:val="14"/>
  </w:num>
  <w:num w:numId="116">
    <w:abstractNumId w:val="1"/>
  </w:num>
  <w:num w:numId="117">
    <w:abstractNumId w:val="1"/>
  </w:num>
  <w:num w:numId="118">
    <w:abstractNumId w:val="1"/>
  </w:num>
  <w:num w:numId="119">
    <w:abstractNumId w:val="65"/>
  </w:num>
  <w:num w:numId="120">
    <w:abstractNumId w:val="89"/>
  </w:num>
  <w:num w:numId="121">
    <w:abstractNumId w:val="5"/>
  </w:num>
  <w:num w:numId="122">
    <w:abstractNumId w:val="21"/>
  </w:num>
  <w:num w:numId="123">
    <w:abstractNumId w:val="39"/>
  </w:num>
  <w:num w:numId="124">
    <w:abstractNumId w:val="1"/>
  </w:num>
  <w:num w:numId="125">
    <w:abstractNumId w:val="83"/>
  </w:num>
  <w:num w:numId="126">
    <w:abstractNumId w:val="24"/>
  </w:num>
  <w:num w:numId="127">
    <w:abstractNumId w:val="76"/>
  </w:num>
  <w:num w:numId="128">
    <w:abstractNumId w:val="70"/>
  </w:num>
  <w:num w:numId="129">
    <w:abstractNumId w:val="93"/>
  </w:num>
  <w:num w:numId="130">
    <w:abstractNumId w:val="85"/>
  </w:num>
  <w:num w:numId="131">
    <w:abstractNumId w:val="87"/>
  </w:num>
  <w:num w:numId="132">
    <w:abstractNumId w:val="94"/>
  </w:num>
  <w:num w:numId="133">
    <w:abstractNumId w:val="63"/>
  </w:num>
  <w:num w:numId="134">
    <w:abstractNumId w:val="73"/>
  </w:num>
  <w:num w:numId="135">
    <w:abstractNumId w:val="96"/>
  </w:num>
  <w:num w:numId="136">
    <w:abstractNumId w:val="27"/>
  </w:num>
  <w:num w:numId="137">
    <w:abstractNumId w:val="44"/>
  </w:num>
  <w:num w:numId="138">
    <w:abstractNumId w:val="48"/>
  </w:num>
  <w:num w:numId="139">
    <w:abstractNumId w:val="1"/>
  </w:num>
  <w:numIdMacAtCleanup w:val="1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372"/>
    <w:rsid w:val="00000633"/>
    <w:rsid w:val="00000694"/>
    <w:rsid w:val="000006E1"/>
    <w:rsid w:val="00000DF6"/>
    <w:rsid w:val="000011DF"/>
    <w:rsid w:val="00001388"/>
    <w:rsid w:val="0000168C"/>
    <w:rsid w:val="000016CF"/>
    <w:rsid w:val="000018A8"/>
    <w:rsid w:val="000019AD"/>
    <w:rsid w:val="00001BE4"/>
    <w:rsid w:val="00002641"/>
    <w:rsid w:val="00002A26"/>
    <w:rsid w:val="00002BC4"/>
    <w:rsid w:val="00002F99"/>
    <w:rsid w:val="0000325C"/>
    <w:rsid w:val="000038DC"/>
    <w:rsid w:val="00003E50"/>
    <w:rsid w:val="00003EC3"/>
    <w:rsid w:val="0000436C"/>
    <w:rsid w:val="00004900"/>
    <w:rsid w:val="00004C2D"/>
    <w:rsid w:val="00005012"/>
    <w:rsid w:val="000056BB"/>
    <w:rsid w:val="00005BCE"/>
    <w:rsid w:val="00005DFA"/>
    <w:rsid w:val="000060F0"/>
    <w:rsid w:val="000061D4"/>
    <w:rsid w:val="00006446"/>
    <w:rsid w:val="00006556"/>
    <w:rsid w:val="00006708"/>
    <w:rsid w:val="00006896"/>
    <w:rsid w:val="00006BF9"/>
    <w:rsid w:val="00007C28"/>
    <w:rsid w:val="00007C78"/>
    <w:rsid w:val="00007CDC"/>
    <w:rsid w:val="000102B8"/>
    <w:rsid w:val="000103DE"/>
    <w:rsid w:val="000104C6"/>
    <w:rsid w:val="00010970"/>
    <w:rsid w:val="00010B36"/>
    <w:rsid w:val="000110C9"/>
    <w:rsid w:val="000119C4"/>
    <w:rsid w:val="00011B28"/>
    <w:rsid w:val="00011EE8"/>
    <w:rsid w:val="0001288B"/>
    <w:rsid w:val="00012B9F"/>
    <w:rsid w:val="00012C16"/>
    <w:rsid w:val="00012D83"/>
    <w:rsid w:val="000131DB"/>
    <w:rsid w:val="00013BD9"/>
    <w:rsid w:val="000142AF"/>
    <w:rsid w:val="00015172"/>
    <w:rsid w:val="000153C1"/>
    <w:rsid w:val="000153E9"/>
    <w:rsid w:val="000157EC"/>
    <w:rsid w:val="000159B9"/>
    <w:rsid w:val="00015AD4"/>
    <w:rsid w:val="00015D15"/>
    <w:rsid w:val="0001611C"/>
    <w:rsid w:val="0001655A"/>
    <w:rsid w:val="0001694D"/>
    <w:rsid w:val="00017074"/>
    <w:rsid w:val="0001781B"/>
    <w:rsid w:val="00017E93"/>
    <w:rsid w:val="000202FB"/>
    <w:rsid w:val="000208E4"/>
    <w:rsid w:val="00021025"/>
    <w:rsid w:val="00021081"/>
    <w:rsid w:val="00021085"/>
    <w:rsid w:val="00021143"/>
    <w:rsid w:val="00021171"/>
    <w:rsid w:val="000219AF"/>
    <w:rsid w:val="00022117"/>
    <w:rsid w:val="00022522"/>
    <w:rsid w:val="00022709"/>
    <w:rsid w:val="00022C6C"/>
    <w:rsid w:val="00023014"/>
    <w:rsid w:val="00023233"/>
    <w:rsid w:val="000234F6"/>
    <w:rsid w:val="00023599"/>
    <w:rsid w:val="0002360A"/>
    <w:rsid w:val="00023A7A"/>
    <w:rsid w:val="000244A8"/>
    <w:rsid w:val="00024F2F"/>
    <w:rsid w:val="00025050"/>
    <w:rsid w:val="000251A4"/>
    <w:rsid w:val="0002564D"/>
    <w:rsid w:val="0002569F"/>
    <w:rsid w:val="000257F1"/>
    <w:rsid w:val="00025927"/>
    <w:rsid w:val="000259E1"/>
    <w:rsid w:val="00025AC3"/>
    <w:rsid w:val="00025C2A"/>
    <w:rsid w:val="00025D5F"/>
    <w:rsid w:val="00025ECA"/>
    <w:rsid w:val="00026126"/>
    <w:rsid w:val="00026309"/>
    <w:rsid w:val="00026398"/>
    <w:rsid w:val="000263F4"/>
    <w:rsid w:val="0002680C"/>
    <w:rsid w:val="00026CB5"/>
    <w:rsid w:val="00026E30"/>
    <w:rsid w:val="00027454"/>
    <w:rsid w:val="00027461"/>
    <w:rsid w:val="00027DEF"/>
    <w:rsid w:val="00030015"/>
    <w:rsid w:val="000307EB"/>
    <w:rsid w:val="00030C64"/>
    <w:rsid w:val="00030D4C"/>
    <w:rsid w:val="00031297"/>
    <w:rsid w:val="00031306"/>
    <w:rsid w:val="00031598"/>
    <w:rsid w:val="000325B8"/>
    <w:rsid w:val="00032F20"/>
    <w:rsid w:val="00033351"/>
    <w:rsid w:val="000333FC"/>
    <w:rsid w:val="00033412"/>
    <w:rsid w:val="000340D5"/>
    <w:rsid w:val="0003410A"/>
    <w:rsid w:val="00034C15"/>
    <w:rsid w:val="00034E17"/>
    <w:rsid w:val="000359A3"/>
    <w:rsid w:val="00035EA8"/>
    <w:rsid w:val="00035F74"/>
    <w:rsid w:val="000363B2"/>
    <w:rsid w:val="00036740"/>
    <w:rsid w:val="000369F9"/>
    <w:rsid w:val="00036BA1"/>
    <w:rsid w:val="00036BB6"/>
    <w:rsid w:val="00036D76"/>
    <w:rsid w:val="00036FAC"/>
    <w:rsid w:val="0003784D"/>
    <w:rsid w:val="00037B91"/>
    <w:rsid w:val="00040254"/>
    <w:rsid w:val="000405A0"/>
    <w:rsid w:val="00040B2C"/>
    <w:rsid w:val="00040B78"/>
    <w:rsid w:val="00040DE9"/>
    <w:rsid w:val="0004149C"/>
    <w:rsid w:val="00041AA4"/>
    <w:rsid w:val="00042094"/>
    <w:rsid w:val="000422E2"/>
    <w:rsid w:val="000426FC"/>
    <w:rsid w:val="0004291B"/>
    <w:rsid w:val="00042BE0"/>
    <w:rsid w:val="00042F22"/>
    <w:rsid w:val="000437FA"/>
    <w:rsid w:val="00043DDF"/>
    <w:rsid w:val="00043F1D"/>
    <w:rsid w:val="0004407C"/>
    <w:rsid w:val="00044278"/>
    <w:rsid w:val="000442A6"/>
    <w:rsid w:val="00044348"/>
    <w:rsid w:val="000444EF"/>
    <w:rsid w:val="00044783"/>
    <w:rsid w:val="00044A9C"/>
    <w:rsid w:val="00044DBF"/>
    <w:rsid w:val="00045111"/>
    <w:rsid w:val="00045214"/>
    <w:rsid w:val="000455AE"/>
    <w:rsid w:val="00045651"/>
    <w:rsid w:val="00045735"/>
    <w:rsid w:val="00045AD3"/>
    <w:rsid w:val="00045C24"/>
    <w:rsid w:val="00045EE7"/>
    <w:rsid w:val="00046754"/>
    <w:rsid w:val="00046945"/>
    <w:rsid w:val="000469CC"/>
    <w:rsid w:val="00046B7F"/>
    <w:rsid w:val="00046FAC"/>
    <w:rsid w:val="0004705C"/>
    <w:rsid w:val="00047793"/>
    <w:rsid w:val="000500FE"/>
    <w:rsid w:val="00050192"/>
    <w:rsid w:val="00050717"/>
    <w:rsid w:val="00050D83"/>
    <w:rsid w:val="00050E2C"/>
    <w:rsid w:val="000511FA"/>
    <w:rsid w:val="0005164F"/>
    <w:rsid w:val="00051726"/>
    <w:rsid w:val="00051789"/>
    <w:rsid w:val="00051B95"/>
    <w:rsid w:val="00051FD7"/>
    <w:rsid w:val="0005205A"/>
    <w:rsid w:val="00052392"/>
    <w:rsid w:val="0005264F"/>
    <w:rsid w:val="000526C3"/>
    <w:rsid w:val="00052A07"/>
    <w:rsid w:val="00053393"/>
    <w:rsid w:val="000534E3"/>
    <w:rsid w:val="00053756"/>
    <w:rsid w:val="00053C47"/>
    <w:rsid w:val="00053CF8"/>
    <w:rsid w:val="00053EF9"/>
    <w:rsid w:val="00054084"/>
    <w:rsid w:val="00054303"/>
    <w:rsid w:val="00054344"/>
    <w:rsid w:val="000547E4"/>
    <w:rsid w:val="00054815"/>
    <w:rsid w:val="00054EE4"/>
    <w:rsid w:val="00054FF5"/>
    <w:rsid w:val="00055011"/>
    <w:rsid w:val="00055378"/>
    <w:rsid w:val="000555DC"/>
    <w:rsid w:val="00055692"/>
    <w:rsid w:val="00055B97"/>
    <w:rsid w:val="00055E34"/>
    <w:rsid w:val="00056033"/>
    <w:rsid w:val="0005606A"/>
    <w:rsid w:val="0005620C"/>
    <w:rsid w:val="000563BE"/>
    <w:rsid w:val="0005642A"/>
    <w:rsid w:val="00056718"/>
    <w:rsid w:val="00056A67"/>
    <w:rsid w:val="00056BD9"/>
    <w:rsid w:val="00056F02"/>
    <w:rsid w:val="00056FD0"/>
    <w:rsid w:val="000570EF"/>
    <w:rsid w:val="00057117"/>
    <w:rsid w:val="00057186"/>
    <w:rsid w:val="000571B8"/>
    <w:rsid w:val="0005757D"/>
    <w:rsid w:val="000575ED"/>
    <w:rsid w:val="00057649"/>
    <w:rsid w:val="00057FD2"/>
    <w:rsid w:val="0006011F"/>
    <w:rsid w:val="000604D2"/>
    <w:rsid w:val="000608FA"/>
    <w:rsid w:val="00060E21"/>
    <w:rsid w:val="00061242"/>
    <w:rsid w:val="00061349"/>
    <w:rsid w:val="0006143B"/>
    <w:rsid w:val="0006143E"/>
    <w:rsid w:val="000616E7"/>
    <w:rsid w:val="00061829"/>
    <w:rsid w:val="00061BF4"/>
    <w:rsid w:val="0006232B"/>
    <w:rsid w:val="000625C8"/>
    <w:rsid w:val="000625F3"/>
    <w:rsid w:val="000629D5"/>
    <w:rsid w:val="00062F90"/>
    <w:rsid w:val="0006309C"/>
    <w:rsid w:val="00063138"/>
    <w:rsid w:val="0006326D"/>
    <w:rsid w:val="000632A9"/>
    <w:rsid w:val="0006380D"/>
    <w:rsid w:val="00063AC3"/>
    <w:rsid w:val="00063EF3"/>
    <w:rsid w:val="000641AA"/>
    <w:rsid w:val="000644B9"/>
    <w:rsid w:val="000645B8"/>
    <w:rsid w:val="0006487E"/>
    <w:rsid w:val="00065243"/>
    <w:rsid w:val="00065267"/>
    <w:rsid w:val="00065705"/>
    <w:rsid w:val="00065B5A"/>
    <w:rsid w:val="00065E1A"/>
    <w:rsid w:val="00065F7E"/>
    <w:rsid w:val="00066039"/>
    <w:rsid w:val="0006613E"/>
    <w:rsid w:val="0006657B"/>
    <w:rsid w:val="0006668E"/>
    <w:rsid w:val="00066A1E"/>
    <w:rsid w:val="00066C46"/>
    <w:rsid w:val="00066DB2"/>
    <w:rsid w:val="000671AA"/>
    <w:rsid w:val="000674D8"/>
    <w:rsid w:val="000677CE"/>
    <w:rsid w:val="00067A61"/>
    <w:rsid w:val="00070074"/>
    <w:rsid w:val="00070721"/>
    <w:rsid w:val="00070C2A"/>
    <w:rsid w:val="00070D25"/>
    <w:rsid w:val="00070F2D"/>
    <w:rsid w:val="00071225"/>
    <w:rsid w:val="000715A7"/>
    <w:rsid w:val="00071812"/>
    <w:rsid w:val="000719C3"/>
    <w:rsid w:val="00071DCA"/>
    <w:rsid w:val="00071DDB"/>
    <w:rsid w:val="00071EA7"/>
    <w:rsid w:val="0007232F"/>
    <w:rsid w:val="000725A0"/>
    <w:rsid w:val="00072896"/>
    <w:rsid w:val="000729AC"/>
    <w:rsid w:val="00072FF0"/>
    <w:rsid w:val="00073706"/>
    <w:rsid w:val="0007384D"/>
    <w:rsid w:val="00073ECD"/>
    <w:rsid w:val="0007415D"/>
    <w:rsid w:val="00074621"/>
    <w:rsid w:val="000748DA"/>
    <w:rsid w:val="00074F35"/>
    <w:rsid w:val="00075131"/>
    <w:rsid w:val="000753A2"/>
    <w:rsid w:val="00075883"/>
    <w:rsid w:val="00075AA3"/>
    <w:rsid w:val="00075B26"/>
    <w:rsid w:val="00075BF1"/>
    <w:rsid w:val="00076A11"/>
    <w:rsid w:val="00076D61"/>
    <w:rsid w:val="00076F5E"/>
    <w:rsid w:val="0007704C"/>
    <w:rsid w:val="000770EF"/>
    <w:rsid w:val="0007787A"/>
    <w:rsid w:val="00077A1C"/>
    <w:rsid w:val="00077A2E"/>
    <w:rsid w:val="00077CF3"/>
    <w:rsid w:val="00077DCC"/>
    <w:rsid w:val="00077E5F"/>
    <w:rsid w:val="0008004D"/>
    <w:rsid w:val="00080270"/>
    <w:rsid w:val="00080281"/>
    <w:rsid w:val="0008036A"/>
    <w:rsid w:val="00080930"/>
    <w:rsid w:val="00080C06"/>
    <w:rsid w:val="00080E2E"/>
    <w:rsid w:val="00080E7E"/>
    <w:rsid w:val="000811C7"/>
    <w:rsid w:val="00081570"/>
    <w:rsid w:val="00081AE6"/>
    <w:rsid w:val="00081EF5"/>
    <w:rsid w:val="00082135"/>
    <w:rsid w:val="00082AB4"/>
    <w:rsid w:val="00082CD3"/>
    <w:rsid w:val="00083783"/>
    <w:rsid w:val="00083BE4"/>
    <w:rsid w:val="00083EF5"/>
    <w:rsid w:val="000848AD"/>
    <w:rsid w:val="00084FB4"/>
    <w:rsid w:val="00085543"/>
    <w:rsid w:val="000855EB"/>
    <w:rsid w:val="00085A01"/>
    <w:rsid w:val="00085B52"/>
    <w:rsid w:val="00085E11"/>
    <w:rsid w:val="000862B6"/>
    <w:rsid w:val="00086466"/>
    <w:rsid w:val="000866F2"/>
    <w:rsid w:val="0008680E"/>
    <w:rsid w:val="00086A43"/>
    <w:rsid w:val="000877DE"/>
    <w:rsid w:val="0008785D"/>
    <w:rsid w:val="00087C02"/>
    <w:rsid w:val="00087E01"/>
    <w:rsid w:val="0009009F"/>
    <w:rsid w:val="00090388"/>
    <w:rsid w:val="00090596"/>
    <w:rsid w:val="00090AF4"/>
    <w:rsid w:val="00090D19"/>
    <w:rsid w:val="00091557"/>
    <w:rsid w:val="0009189F"/>
    <w:rsid w:val="00091B62"/>
    <w:rsid w:val="000923AF"/>
    <w:rsid w:val="000924C1"/>
    <w:rsid w:val="000924F0"/>
    <w:rsid w:val="00092573"/>
    <w:rsid w:val="00092A35"/>
    <w:rsid w:val="00092B27"/>
    <w:rsid w:val="00092E0B"/>
    <w:rsid w:val="00093009"/>
    <w:rsid w:val="00093084"/>
    <w:rsid w:val="00093119"/>
    <w:rsid w:val="00093474"/>
    <w:rsid w:val="0009356A"/>
    <w:rsid w:val="00093A02"/>
    <w:rsid w:val="00093A1B"/>
    <w:rsid w:val="00093FD8"/>
    <w:rsid w:val="00094022"/>
    <w:rsid w:val="00094047"/>
    <w:rsid w:val="00094180"/>
    <w:rsid w:val="000942F6"/>
    <w:rsid w:val="000945DA"/>
    <w:rsid w:val="000946AF"/>
    <w:rsid w:val="00094796"/>
    <w:rsid w:val="00094DA8"/>
    <w:rsid w:val="000950AE"/>
    <w:rsid w:val="0009510F"/>
    <w:rsid w:val="00095384"/>
    <w:rsid w:val="0009692E"/>
    <w:rsid w:val="000969BC"/>
    <w:rsid w:val="00096A7E"/>
    <w:rsid w:val="00096A96"/>
    <w:rsid w:val="00096C23"/>
    <w:rsid w:val="00097774"/>
    <w:rsid w:val="00097827"/>
    <w:rsid w:val="00097AC9"/>
    <w:rsid w:val="00097ED2"/>
    <w:rsid w:val="000A0028"/>
    <w:rsid w:val="000A015B"/>
    <w:rsid w:val="000A0276"/>
    <w:rsid w:val="000A0617"/>
    <w:rsid w:val="000A09B2"/>
    <w:rsid w:val="000A181B"/>
    <w:rsid w:val="000A1B7B"/>
    <w:rsid w:val="000A214F"/>
    <w:rsid w:val="000A21EE"/>
    <w:rsid w:val="000A22F2"/>
    <w:rsid w:val="000A2538"/>
    <w:rsid w:val="000A2671"/>
    <w:rsid w:val="000A3063"/>
    <w:rsid w:val="000A3652"/>
    <w:rsid w:val="000A367E"/>
    <w:rsid w:val="000A38FC"/>
    <w:rsid w:val="000A39DC"/>
    <w:rsid w:val="000A419A"/>
    <w:rsid w:val="000A447B"/>
    <w:rsid w:val="000A5453"/>
    <w:rsid w:val="000A5561"/>
    <w:rsid w:val="000A56F2"/>
    <w:rsid w:val="000A5764"/>
    <w:rsid w:val="000A5C22"/>
    <w:rsid w:val="000A644E"/>
    <w:rsid w:val="000A66F6"/>
    <w:rsid w:val="000A6B98"/>
    <w:rsid w:val="000A7D76"/>
    <w:rsid w:val="000A7DC3"/>
    <w:rsid w:val="000B0223"/>
    <w:rsid w:val="000B02A2"/>
    <w:rsid w:val="000B0640"/>
    <w:rsid w:val="000B0A01"/>
    <w:rsid w:val="000B0BA2"/>
    <w:rsid w:val="000B12E6"/>
    <w:rsid w:val="000B139E"/>
    <w:rsid w:val="000B225B"/>
    <w:rsid w:val="000B250D"/>
    <w:rsid w:val="000B254C"/>
    <w:rsid w:val="000B2719"/>
    <w:rsid w:val="000B2A3F"/>
    <w:rsid w:val="000B2B52"/>
    <w:rsid w:val="000B2B60"/>
    <w:rsid w:val="000B3347"/>
    <w:rsid w:val="000B3516"/>
    <w:rsid w:val="000B3557"/>
    <w:rsid w:val="000B3A8F"/>
    <w:rsid w:val="000B3F88"/>
    <w:rsid w:val="000B42D2"/>
    <w:rsid w:val="000B44CE"/>
    <w:rsid w:val="000B45CD"/>
    <w:rsid w:val="000B4AB9"/>
    <w:rsid w:val="000B4C95"/>
    <w:rsid w:val="000B516D"/>
    <w:rsid w:val="000B56CE"/>
    <w:rsid w:val="000B58C3"/>
    <w:rsid w:val="000B5DB7"/>
    <w:rsid w:val="000B5E2E"/>
    <w:rsid w:val="000B61E9"/>
    <w:rsid w:val="000B629F"/>
    <w:rsid w:val="000B64B6"/>
    <w:rsid w:val="000B64DA"/>
    <w:rsid w:val="000B6BB9"/>
    <w:rsid w:val="000B6D7E"/>
    <w:rsid w:val="000B6FC2"/>
    <w:rsid w:val="000B730C"/>
    <w:rsid w:val="000B74FE"/>
    <w:rsid w:val="000B759A"/>
    <w:rsid w:val="000B7771"/>
    <w:rsid w:val="000B77F0"/>
    <w:rsid w:val="000B781C"/>
    <w:rsid w:val="000B7B94"/>
    <w:rsid w:val="000C0835"/>
    <w:rsid w:val="000C0B76"/>
    <w:rsid w:val="000C0F3E"/>
    <w:rsid w:val="000C132E"/>
    <w:rsid w:val="000C14A2"/>
    <w:rsid w:val="000C165A"/>
    <w:rsid w:val="000C189A"/>
    <w:rsid w:val="000C1E19"/>
    <w:rsid w:val="000C1F91"/>
    <w:rsid w:val="000C2013"/>
    <w:rsid w:val="000C2365"/>
    <w:rsid w:val="000C2C1D"/>
    <w:rsid w:val="000C2CD0"/>
    <w:rsid w:val="000C2E19"/>
    <w:rsid w:val="000C30A3"/>
    <w:rsid w:val="000C3159"/>
    <w:rsid w:val="000C3322"/>
    <w:rsid w:val="000C3794"/>
    <w:rsid w:val="000C391E"/>
    <w:rsid w:val="000C3B70"/>
    <w:rsid w:val="000C3ED0"/>
    <w:rsid w:val="000C4309"/>
    <w:rsid w:val="000C447D"/>
    <w:rsid w:val="000C483B"/>
    <w:rsid w:val="000C4DBC"/>
    <w:rsid w:val="000C4F3C"/>
    <w:rsid w:val="000C501B"/>
    <w:rsid w:val="000C5066"/>
    <w:rsid w:val="000C5073"/>
    <w:rsid w:val="000C50FA"/>
    <w:rsid w:val="000C5E11"/>
    <w:rsid w:val="000C60F6"/>
    <w:rsid w:val="000C64E6"/>
    <w:rsid w:val="000C692A"/>
    <w:rsid w:val="000C69B0"/>
    <w:rsid w:val="000C69C9"/>
    <w:rsid w:val="000C6DE7"/>
    <w:rsid w:val="000C6F9D"/>
    <w:rsid w:val="000C73CD"/>
    <w:rsid w:val="000C7DE5"/>
    <w:rsid w:val="000C7EF6"/>
    <w:rsid w:val="000D0A64"/>
    <w:rsid w:val="000D0D07"/>
    <w:rsid w:val="000D162D"/>
    <w:rsid w:val="000D17D6"/>
    <w:rsid w:val="000D1A47"/>
    <w:rsid w:val="000D1BF3"/>
    <w:rsid w:val="000D2F63"/>
    <w:rsid w:val="000D2FB2"/>
    <w:rsid w:val="000D329C"/>
    <w:rsid w:val="000D365F"/>
    <w:rsid w:val="000D3E2C"/>
    <w:rsid w:val="000D3EC4"/>
    <w:rsid w:val="000D4797"/>
    <w:rsid w:val="000D489D"/>
    <w:rsid w:val="000D497D"/>
    <w:rsid w:val="000D4D63"/>
    <w:rsid w:val="000D51D9"/>
    <w:rsid w:val="000D52B2"/>
    <w:rsid w:val="000D5393"/>
    <w:rsid w:val="000D54E1"/>
    <w:rsid w:val="000D57A7"/>
    <w:rsid w:val="000D585C"/>
    <w:rsid w:val="000D5C17"/>
    <w:rsid w:val="000D5F4A"/>
    <w:rsid w:val="000D642C"/>
    <w:rsid w:val="000D684E"/>
    <w:rsid w:val="000D71F7"/>
    <w:rsid w:val="000D7D4D"/>
    <w:rsid w:val="000E017C"/>
    <w:rsid w:val="000E02D6"/>
    <w:rsid w:val="000E0527"/>
    <w:rsid w:val="000E052F"/>
    <w:rsid w:val="000E0669"/>
    <w:rsid w:val="000E11D9"/>
    <w:rsid w:val="000E1664"/>
    <w:rsid w:val="000E17B4"/>
    <w:rsid w:val="000E18EA"/>
    <w:rsid w:val="000E1E92"/>
    <w:rsid w:val="000E20F9"/>
    <w:rsid w:val="000E218E"/>
    <w:rsid w:val="000E22A6"/>
    <w:rsid w:val="000E23FF"/>
    <w:rsid w:val="000E2EA4"/>
    <w:rsid w:val="000E371D"/>
    <w:rsid w:val="000E37A3"/>
    <w:rsid w:val="000E43AB"/>
    <w:rsid w:val="000E51D6"/>
    <w:rsid w:val="000E5324"/>
    <w:rsid w:val="000E55C4"/>
    <w:rsid w:val="000E59AB"/>
    <w:rsid w:val="000E5AD6"/>
    <w:rsid w:val="000E5BBB"/>
    <w:rsid w:val="000E5EBB"/>
    <w:rsid w:val="000E5EC5"/>
    <w:rsid w:val="000E6482"/>
    <w:rsid w:val="000E66EF"/>
    <w:rsid w:val="000E69BE"/>
    <w:rsid w:val="000E6C65"/>
    <w:rsid w:val="000E6D7C"/>
    <w:rsid w:val="000E6F04"/>
    <w:rsid w:val="000E700D"/>
    <w:rsid w:val="000E7090"/>
    <w:rsid w:val="000E74EE"/>
    <w:rsid w:val="000E7644"/>
    <w:rsid w:val="000E78E3"/>
    <w:rsid w:val="000E7ECB"/>
    <w:rsid w:val="000F06D6"/>
    <w:rsid w:val="000F0709"/>
    <w:rsid w:val="000F0EB1"/>
    <w:rsid w:val="000F1106"/>
    <w:rsid w:val="000F184F"/>
    <w:rsid w:val="000F1854"/>
    <w:rsid w:val="000F1AE1"/>
    <w:rsid w:val="000F217B"/>
    <w:rsid w:val="000F26CB"/>
    <w:rsid w:val="000F3332"/>
    <w:rsid w:val="000F3412"/>
    <w:rsid w:val="000F3BE9"/>
    <w:rsid w:val="000F3F38"/>
    <w:rsid w:val="000F3F6C"/>
    <w:rsid w:val="000F43E3"/>
    <w:rsid w:val="000F4ED8"/>
    <w:rsid w:val="000F4F9E"/>
    <w:rsid w:val="000F528A"/>
    <w:rsid w:val="000F5397"/>
    <w:rsid w:val="000F557E"/>
    <w:rsid w:val="000F5611"/>
    <w:rsid w:val="000F56C3"/>
    <w:rsid w:val="000F5AB7"/>
    <w:rsid w:val="000F5B27"/>
    <w:rsid w:val="000F5CF0"/>
    <w:rsid w:val="000F5D31"/>
    <w:rsid w:val="000F61FC"/>
    <w:rsid w:val="000F621D"/>
    <w:rsid w:val="000F62B3"/>
    <w:rsid w:val="000F6329"/>
    <w:rsid w:val="000F66A8"/>
    <w:rsid w:val="000F68BA"/>
    <w:rsid w:val="000F6A61"/>
    <w:rsid w:val="000F6A64"/>
    <w:rsid w:val="000F6DF3"/>
    <w:rsid w:val="000F6EA0"/>
    <w:rsid w:val="000F6F49"/>
    <w:rsid w:val="001005FF"/>
    <w:rsid w:val="00100649"/>
    <w:rsid w:val="00100770"/>
    <w:rsid w:val="00100A45"/>
    <w:rsid w:val="00100CF4"/>
    <w:rsid w:val="0010105B"/>
    <w:rsid w:val="0010105D"/>
    <w:rsid w:val="00101244"/>
    <w:rsid w:val="00101BCC"/>
    <w:rsid w:val="0010203E"/>
    <w:rsid w:val="0010271B"/>
    <w:rsid w:val="001027CD"/>
    <w:rsid w:val="00102BB7"/>
    <w:rsid w:val="00103174"/>
    <w:rsid w:val="00103323"/>
    <w:rsid w:val="00103851"/>
    <w:rsid w:val="00103ADA"/>
    <w:rsid w:val="001040A8"/>
    <w:rsid w:val="001045CB"/>
    <w:rsid w:val="001048B7"/>
    <w:rsid w:val="00104A65"/>
    <w:rsid w:val="00104A7C"/>
    <w:rsid w:val="001054B3"/>
    <w:rsid w:val="00105BCB"/>
    <w:rsid w:val="00105C28"/>
    <w:rsid w:val="00105E18"/>
    <w:rsid w:val="00105E19"/>
    <w:rsid w:val="001060D1"/>
    <w:rsid w:val="00106117"/>
    <w:rsid w:val="001061BB"/>
    <w:rsid w:val="001062FB"/>
    <w:rsid w:val="001063E6"/>
    <w:rsid w:val="001068F8"/>
    <w:rsid w:val="00106B59"/>
    <w:rsid w:val="001070B9"/>
    <w:rsid w:val="00107358"/>
    <w:rsid w:val="001074E3"/>
    <w:rsid w:val="00107BAD"/>
    <w:rsid w:val="00110418"/>
    <w:rsid w:val="001105EA"/>
    <w:rsid w:val="001108D9"/>
    <w:rsid w:val="00110929"/>
    <w:rsid w:val="0011092E"/>
    <w:rsid w:val="00110D0F"/>
    <w:rsid w:val="00110EBC"/>
    <w:rsid w:val="00110F2E"/>
    <w:rsid w:val="00111052"/>
    <w:rsid w:val="001112E3"/>
    <w:rsid w:val="001117FC"/>
    <w:rsid w:val="00111871"/>
    <w:rsid w:val="001118D0"/>
    <w:rsid w:val="00111D66"/>
    <w:rsid w:val="0011224B"/>
    <w:rsid w:val="001127C4"/>
    <w:rsid w:val="00112B01"/>
    <w:rsid w:val="00112C4F"/>
    <w:rsid w:val="00112DEF"/>
    <w:rsid w:val="001139CE"/>
    <w:rsid w:val="00113CF4"/>
    <w:rsid w:val="00113D2F"/>
    <w:rsid w:val="001140CF"/>
    <w:rsid w:val="00114370"/>
    <w:rsid w:val="00114870"/>
    <w:rsid w:val="00114AD5"/>
    <w:rsid w:val="00114B17"/>
    <w:rsid w:val="00114BAA"/>
    <w:rsid w:val="00114C3D"/>
    <w:rsid w:val="00114C46"/>
    <w:rsid w:val="00115027"/>
    <w:rsid w:val="001153EA"/>
    <w:rsid w:val="00115643"/>
    <w:rsid w:val="00115F6D"/>
    <w:rsid w:val="00116118"/>
    <w:rsid w:val="00116765"/>
    <w:rsid w:val="00116896"/>
    <w:rsid w:val="00116C54"/>
    <w:rsid w:val="00116C75"/>
    <w:rsid w:val="001171D9"/>
    <w:rsid w:val="0011725A"/>
    <w:rsid w:val="0011747E"/>
    <w:rsid w:val="00117997"/>
    <w:rsid w:val="00117A81"/>
    <w:rsid w:val="00117AE6"/>
    <w:rsid w:val="00117CEA"/>
    <w:rsid w:val="00117D13"/>
    <w:rsid w:val="001203FC"/>
    <w:rsid w:val="00121387"/>
    <w:rsid w:val="0012169D"/>
    <w:rsid w:val="0012189E"/>
    <w:rsid w:val="001218CE"/>
    <w:rsid w:val="001219F5"/>
    <w:rsid w:val="00121A10"/>
    <w:rsid w:val="00121A20"/>
    <w:rsid w:val="00121D09"/>
    <w:rsid w:val="00121D45"/>
    <w:rsid w:val="001221FA"/>
    <w:rsid w:val="0012257F"/>
    <w:rsid w:val="0012320A"/>
    <w:rsid w:val="0012355E"/>
    <w:rsid w:val="001237F7"/>
    <w:rsid w:val="00123A09"/>
    <w:rsid w:val="00123CA8"/>
    <w:rsid w:val="00123D2C"/>
    <w:rsid w:val="00124075"/>
    <w:rsid w:val="001248FC"/>
    <w:rsid w:val="001252EB"/>
    <w:rsid w:val="00125448"/>
    <w:rsid w:val="00125A1D"/>
    <w:rsid w:val="00125B92"/>
    <w:rsid w:val="00125D8C"/>
    <w:rsid w:val="00125FDB"/>
    <w:rsid w:val="00126305"/>
    <w:rsid w:val="00126308"/>
    <w:rsid w:val="001263C1"/>
    <w:rsid w:val="00126A06"/>
    <w:rsid w:val="00126B4A"/>
    <w:rsid w:val="00127088"/>
    <w:rsid w:val="00127221"/>
    <w:rsid w:val="0012729D"/>
    <w:rsid w:val="00127931"/>
    <w:rsid w:val="00127B1F"/>
    <w:rsid w:val="00127D88"/>
    <w:rsid w:val="00127E83"/>
    <w:rsid w:val="0013034D"/>
    <w:rsid w:val="001307BC"/>
    <w:rsid w:val="0013192D"/>
    <w:rsid w:val="00131BF9"/>
    <w:rsid w:val="00131C5A"/>
    <w:rsid w:val="00131F38"/>
    <w:rsid w:val="00131FE9"/>
    <w:rsid w:val="001326A2"/>
    <w:rsid w:val="00132DED"/>
    <w:rsid w:val="00132FD0"/>
    <w:rsid w:val="001330B8"/>
    <w:rsid w:val="001335BC"/>
    <w:rsid w:val="001335F5"/>
    <w:rsid w:val="001338E9"/>
    <w:rsid w:val="001344C0"/>
    <w:rsid w:val="001346FA"/>
    <w:rsid w:val="00134C91"/>
    <w:rsid w:val="00135169"/>
    <w:rsid w:val="00135218"/>
    <w:rsid w:val="00135252"/>
    <w:rsid w:val="0013526B"/>
    <w:rsid w:val="0013526E"/>
    <w:rsid w:val="00135394"/>
    <w:rsid w:val="0013580A"/>
    <w:rsid w:val="001358C2"/>
    <w:rsid w:val="001358D4"/>
    <w:rsid w:val="00135999"/>
    <w:rsid w:val="001360E1"/>
    <w:rsid w:val="001365A4"/>
    <w:rsid w:val="00136635"/>
    <w:rsid w:val="00136790"/>
    <w:rsid w:val="0013683C"/>
    <w:rsid w:val="00136BBA"/>
    <w:rsid w:val="001375CD"/>
    <w:rsid w:val="0013762F"/>
    <w:rsid w:val="001376DA"/>
    <w:rsid w:val="001376E6"/>
    <w:rsid w:val="00137AB5"/>
    <w:rsid w:val="00137B99"/>
    <w:rsid w:val="00137C36"/>
    <w:rsid w:val="00137F0B"/>
    <w:rsid w:val="00137FB6"/>
    <w:rsid w:val="0014038C"/>
    <w:rsid w:val="00140509"/>
    <w:rsid w:val="00140969"/>
    <w:rsid w:val="001409CF"/>
    <w:rsid w:val="001415C0"/>
    <w:rsid w:val="00141601"/>
    <w:rsid w:val="001416D3"/>
    <w:rsid w:val="0014182A"/>
    <w:rsid w:val="00141990"/>
    <w:rsid w:val="00141A18"/>
    <w:rsid w:val="00141BE7"/>
    <w:rsid w:val="001420DF"/>
    <w:rsid w:val="0014220F"/>
    <w:rsid w:val="001425FB"/>
    <w:rsid w:val="00142ADE"/>
    <w:rsid w:val="00143127"/>
    <w:rsid w:val="00143140"/>
    <w:rsid w:val="00143E76"/>
    <w:rsid w:val="00143E93"/>
    <w:rsid w:val="00143F1D"/>
    <w:rsid w:val="001440F0"/>
    <w:rsid w:val="00144571"/>
    <w:rsid w:val="001445CE"/>
    <w:rsid w:val="00144726"/>
    <w:rsid w:val="001447B7"/>
    <w:rsid w:val="0014489D"/>
    <w:rsid w:val="00144D9A"/>
    <w:rsid w:val="00145315"/>
    <w:rsid w:val="00145B01"/>
    <w:rsid w:val="00145CAD"/>
    <w:rsid w:val="00145E5F"/>
    <w:rsid w:val="00146389"/>
    <w:rsid w:val="001465F4"/>
    <w:rsid w:val="00146904"/>
    <w:rsid w:val="00146964"/>
    <w:rsid w:val="00146989"/>
    <w:rsid w:val="00146D32"/>
    <w:rsid w:val="001476DC"/>
    <w:rsid w:val="00147874"/>
    <w:rsid w:val="00147AEC"/>
    <w:rsid w:val="00147BDE"/>
    <w:rsid w:val="00147C7F"/>
    <w:rsid w:val="00147D25"/>
    <w:rsid w:val="001506B3"/>
    <w:rsid w:val="00150C1E"/>
    <w:rsid w:val="001510DF"/>
    <w:rsid w:val="0015121A"/>
    <w:rsid w:val="00151469"/>
    <w:rsid w:val="00151698"/>
    <w:rsid w:val="0015190F"/>
    <w:rsid w:val="00151E23"/>
    <w:rsid w:val="00151EAE"/>
    <w:rsid w:val="001523B7"/>
    <w:rsid w:val="001526E0"/>
    <w:rsid w:val="00152A4E"/>
    <w:rsid w:val="00152C7C"/>
    <w:rsid w:val="0015373E"/>
    <w:rsid w:val="00153B76"/>
    <w:rsid w:val="001541EA"/>
    <w:rsid w:val="00154220"/>
    <w:rsid w:val="00154684"/>
    <w:rsid w:val="001549FC"/>
    <w:rsid w:val="001549FF"/>
    <w:rsid w:val="00154A63"/>
    <w:rsid w:val="001551B5"/>
    <w:rsid w:val="00155D64"/>
    <w:rsid w:val="001563BD"/>
    <w:rsid w:val="00156BBD"/>
    <w:rsid w:val="00156DC4"/>
    <w:rsid w:val="0015772B"/>
    <w:rsid w:val="0015779B"/>
    <w:rsid w:val="00157A90"/>
    <w:rsid w:val="00157B7B"/>
    <w:rsid w:val="00157F10"/>
    <w:rsid w:val="00160461"/>
    <w:rsid w:val="00160B06"/>
    <w:rsid w:val="00160B11"/>
    <w:rsid w:val="00161005"/>
    <w:rsid w:val="00162135"/>
    <w:rsid w:val="00162353"/>
    <w:rsid w:val="00162681"/>
    <w:rsid w:val="001629FC"/>
    <w:rsid w:val="00162B4D"/>
    <w:rsid w:val="00162BD1"/>
    <w:rsid w:val="00162EF2"/>
    <w:rsid w:val="0016352D"/>
    <w:rsid w:val="00163554"/>
    <w:rsid w:val="00163644"/>
    <w:rsid w:val="00163BF2"/>
    <w:rsid w:val="00163FBD"/>
    <w:rsid w:val="00164762"/>
    <w:rsid w:val="00164E14"/>
    <w:rsid w:val="00164F6D"/>
    <w:rsid w:val="001659C1"/>
    <w:rsid w:val="00165F59"/>
    <w:rsid w:val="0016613D"/>
    <w:rsid w:val="00166278"/>
    <w:rsid w:val="0016660C"/>
    <w:rsid w:val="001666F1"/>
    <w:rsid w:val="001669BD"/>
    <w:rsid w:val="00166C86"/>
    <w:rsid w:val="0016726A"/>
    <w:rsid w:val="001672AE"/>
    <w:rsid w:val="00167995"/>
    <w:rsid w:val="00167A2F"/>
    <w:rsid w:val="00167A9D"/>
    <w:rsid w:val="001702EB"/>
    <w:rsid w:val="00170B78"/>
    <w:rsid w:val="001711A9"/>
    <w:rsid w:val="00171478"/>
    <w:rsid w:val="0017163C"/>
    <w:rsid w:val="00171D49"/>
    <w:rsid w:val="00171E82"/>
    <w:rsid w:val="00171E9B"/>
    <w:rsid w:val="00171FAE"/>
    <w:rsid w:val="001721D5"/>
    <w:rsid w:val="00172273"/>
    <w:rsid w:val="00172392"/>
    <w:rsid w:val="00173338"/>
    <w:rsid w:val="001735B9"/>
    <w:rsid w:val="00173A8E"/>
    <w:rsid w:val="00173D09"/>
    <w:rsid w:val="001742F2"/>
    <w:rsid w:val="0017437B"/>
    <w:rsid w:val="001746D1"/>
    <w:rsid w:val="001747A2"/>
    <w:rsid w:val="00174E2C"/>
    <w:rsid w:val="00174E5E"/>
    <w:rsid w:val="00174FE7"/>
    <w:rsid w:val="001750CB"/>
    <w:rsid w:val="001751B9"/>
    <w:rsid w:val="00175796"/>
    <w:rsid w:val="00175A10"/>
    <w:rsid w:val="00175A7C"/>
    <w:rsid w:val="00175B77"/>
    <w:rsid w:val="00175D48"/>
    <w:rsid w:val="001762DB"/>
    <w:rsid w:val="00176547"/>
    <w:rsid w:val="0017678E"/>
    <w:rsid w:val="00176850"/>
    <w:rsid w:val="00176CFC"/>
    <w:rsid w:val="00176E09"/>
    <w:rsid w:val="00176E1A"/>
    <w:rsid w:val="00176FB5"/>
    <w:rsid w:val="00177D40"/>
    <w:rsid w:val="00177F35"/>
    <w:rsid w:val="00180304"/>
    <w:rsid w:val="001806C8"/>
    <w:rsid w:val="00180B6F"/>
    <w:rsid w:val="001810DA"/>
    <w:rsid w:val="0018143F"/>
    <w:rsid w:val="001817F1"/>
    <w:rsid w:val="00181D12"/>
    <w:rsid w:val="00182BB1"/>
    <w:rsid w:val="001833D1"/>
    <w:rsid w:val="001833FB"/>
    <w:rsid w:val="00183599"/>
    <w:rsid w:val="0018380E"/>
    <w:rsid w:val="00183911"/>
    <w:rsid w:val="00184226"/>
    <w:rsid w:val="00184240"/>
    <w:rsid w:val="0018442B"/>
    <w:rsid w:val="001846F2"/>
    <w:rsid w:val="001849EF"/>
    <w:rsid w:val="00184C6F"/>
    <w:rsid w:val="00185251"/>
    <w:rsid w:val="001854F1"/>
    <w:rsid w:val="001856D0"/>
    <w:rsid w:val="0018582E"/>
    <w:rsid w:val="0018584E"/>
    <w:rsid w:val="00185C19"/>
    <w:rsid w:val="00186721"/>
    <w:rsid w:val="00186C04"/>
    <w:rsid w:val="00186EFF"/>
    <w:rsid w:val="00186F7A"/>
    <w:rsid w:val="00187149"/>
    <w:rsid w:val="00187FF9"/>
    <w:rsid w:val="001902A8"/>
    <w:rsid w:val="00190959"/>
    <w:rsid w:val="00190AC1"/>
    <w:rsid w:val="00190C2B"/>
    <w:rsid w:val="0019113F"/>
    <w:rsid w:val="0019197F"/>
    <w:rsid w:val="00191D86"/>
    <w:rsid w:val="001921DE"/>
    <w:rsid w:val="001924F7"/>
    <w:rsid w:val="001927C8"/>
    <w:rsid w:val="00192875"/>
    <w:rsid w:val="00192B67"/>
    <w:rsid w:val="00192D14"/>
    <w:rsid w:val="00192E38"/>
    <w:rsid w:val="00192F21"/>
    <w:rsid w:val="0019341A"/>
    <w:rsid w:val="001934DF"/>
    <w:rsid w:val="001937A3"/>
    <w:rsid w:val="0019394F"/>
    <w:rsid w:val="00193ABA"/>
    <w:rsid w:val="00193C61"/>
    <w:rsid w:val="00194061"/>
    <w:rsid w:val="0019406A"/>
    <w:rsid w:val="001944CD"/>
    <w:rsid w:val="0019468F"/>
    <w:rsid w:val="0019470D"/>
    <w:rsid w:val="001949D3"/>
    <w:rsid w:val="00194A05"/>
    <w:rsid w:val="00194B5A"/>
    <w:rsid w:val="00194BE4"/>
    <w:rsid w:val="00194D87"/>
    <w:rsid w:val="00194E68"/>
    <w:rsid w:val="00195220"/>
    <w:rsid w:val="001952D1"/>
    <w:rsid w:val="001956D0"/>
    <w:rsid w:val="00196508"/>
    <w:rsid w:val="001965C4"/>
    <w:rsid w:val="001973E3"/>
    <w:rsid w:val="0019750C"/>
    <w:rsid w:val="001975F2"/>
    <w:rsid w:val="00197DF9"/>
    <w:rsid w:val="001A05D2"/>
    <w:rsid w:val="001A0921"/>
    <w:rsid w:val="001A1457"/>
    <w:rsid w:val="001A1986"/>
    <w:rsid w:val="001A1987"/>
    <w:rsid w:val="001A1DEF"/>
    <w:rsid w:val="001A1F0C"/>
    <w:rsid w:val="001A1F67"/>
    <w:rsid w:val="001A2106"/>
    <w:rsid w:val="001A2564"/>
    <w:rsid w:val="001A2625"/>
    <w:rsid w:val="001A26FB"/>
    <w:rsid w:val="001A2854"/>
    <w:rsid w:val="001A2B0A"/>
    <w:rsid w:val="001A3015"/>
    <w:rsid w:val="001A3076"/>
    <w:rsid w:val="001A315C"/>
    <w:rsid w:val="001A3571"/>
    <w:rsid w:val="001A38BB"/>
    <w:rsid w:val="001A45D5"/>
    <w:rsid w:val="001A4737"/>
    <w:rsid w:val="001A4812"/>
    <w:rsid w:val="001A4996"/>
    <w:rsid w:val="001A4CDC"/>
    <w:rsid w:val="001A4EF4"/>
    <w:rsid w:val="001A5065"/>
    <w:rsid w:val="001A5463"/>
    <w:rsid w:val="001A5951"/>
    <w:rsid w:val="001A5B7A"/>
    <w:rsid w:val="001A5E45"/>
    <w:rsid w:val="001A6173"/>
    <w:rsid w:val="001A62DF"/>
    <w:rsid w:val="001A6333"/>
    <w:rsid w:val="001A6ABE"/>
    <w:rsid w:val="001A70A5"/>
    <w:rsid w:val="001A73FD"/>
    <w:rsid w:val="001A757F"/>
    <w:rsid w:val="001A771A"/>
    <w:rsid w:val="001A79F1"/>
    <w:rsid w:val="001A7A1E"/>
    <w:rsid w:val="001B0578"/>
    <w:rsid w:val="001B094C"/>
    <w:rsid w:val="001B0D97"/>
    <w:rsid w:val="001B1075"/>
    <w:rsid w:val="001B11BE"/>
    <w:rsid w:val="001B12B7"/>
    <w:rsid w:val="001B14BE"/>
    <w:rsid w:val="001B1523"/>
    <w:rsid w:val="001B1583"/>
    <w:rsid w:val="001B181D"/>
    <w:rsid w:val="001B1BF4"/>
    <w:rsid w:val="001B1D92"/>
    <w:rsid w:val="001B1FA1"/>
    <w:rsid w:val="001B20C3"/>
    <w:rsid w:val="001B2129"/>
    <w:rsid w:val="001B21A6"/>
    <w:rsid w:val="001B22B5"/>
    <w:rsid w:val="001B2992"/>
    <w:rsid w:val="001B2A5A"/>
    <w:rsid w:val="001B2C3C"/>
    <w:rsid w:val="001B2CE2"/>
    <w:rsid w:val="001B3010"/>
    <w:rsid w:val="001B34A3"/>
    <w:rsid w:val="001B34D1"/>
    <w:rsid w:val="001B36D6"/>
    <w:rsid w:val="001B3701"/>
    <w:rsid w:val="001B3C08"/>
    <w:rsid w:val="001B3C97"/>
    <w:rsid w:val="001B3CAD"/>
    <w:rsid w:val="001B44D1"/>
    <w:rsid w:val="001B4BB5"/>
    <w:rsid w:val="001B4CFB"/>
    <w:rsid w:val="001B517E"/>
    <w:rsid w:val="001B51CB"/>
    <w:rsid w:val="001B53A5"/>
    <w:rsid w:val="001B56D1"/>
    <w:rsid w:val="001B5805"/>
    <w:rsid w:val="001B5A42"/>
    <w:rsid w:val="001B5A5D"/>
    <w:rsid w:val="001B64A5"/>
    <w:rsid w:val="001B653E"/>
    <w:rsid w:val="001B65F6"/>
    <w:rsid w:val="001B66D0"/>
    <w:rsid w:val="001B69DB"/>
    <w:rsid w:val="001B7034"/>
    <w:rsid w:val="001B74F6"/>
    <w:rsid w:val="001B7A96"/>
    <w:rsid w:val="001C02A9"/>
    <w:rsid w:val="001C04B4"/>
    <w:rsid w:val="001C07F8"/>
    <w:rsid w:val="001C0AAE"/>
    <w:rsid w:val="001C0B35"/>
    <w:rsid w:val="001C15DB"/>
    <w:rsid w:val="001C1A1A"/>
    <w:rsid w:val="001C1C9D"/>
    <w:rsid w:val="001C1CE5"/>
    <w:rsid w:val="001C1E98"/>
    <w:rsid w:val="001C22EA"/>
    <w:rsid w:val="001C27E1"/>
    <w:rsid w:val="001C28C7"/>
    <w:rsid w:val="001C2A9B"/>
    <w:rsid w:val="001C2AF5"/>
    <w:rsid w:val="001C2E8A"/>
    <w:rsid w:val="001C33C8"/>
    <w:rsid w:val="001C3BE5"/>
    <w:rsid w:val="001C3D2A"/>
    <w:rsid w:val="001C3D34"/>
    <w:rsid w:val="001C43A3"/>
    <w:rsid w:val="001C47B0"/>
    <w:rsid w:val="001C4824"/>
    <w:rsid w:val="001C48C2"/>
    <w:rsid w:val="001C508D"/>
    <w:rsid w:val="001C55EC"/>
    <w:rsid w:val="001C5A44"/>
    <w:rsid w:val="001C5B0C"/>
    <w:rsid w:val="001C5E19"/>
    <w:rsid w:val="001C5E31"/>
    <w:rsid w:val="001C5FB3"/>
    <w:rsid w:val="001C609B"/>
    <w:rsid w:val="001C60F3"/>
    <w:rsid w:val="001C6312"/>
    <w:rsid w:val="001C664F"/>
    <w:rsid w:val="001C6A5B"/>
    <w:rsid w:val="001C7045"/>
    <w:rsid w:val="001C7611"/>
    <w:rsid w:val="001C7D2F"/>
    <w:rsid w:val="001C7E29"/>
    <w:rsid w:val="001D0064"/>
    <w:rsid w:val="001D027B"/>
    <w:rsid w:val="001D0C44"/>
    <w:rsid w:val="001D11ED"/>
    <w:rsid w:val="001D1452"/>
    <w:rsid w:val="001D1B44"/>
    <w:rsid w:val="001D1C91"/>
    <w:rsid w:val="001D1D1C"/>
    <w:rsid w:val="001D1D63"/>
    <w:rsid w:val="001D2031"/>
    <w:rsid w:val="001D2658"/>
    <w:rsid w:val="001D2B1F"/>
    <w:rsid w:val="001D2C6B"/>
    <w:rsid w:val="001D2DB5"/>
    <w:rsid w:val="001D3540"/>
    <w:rsid w:val="001D36A9"/>
    <w:rsid w:val="001D377E"/>
    <w:rsid w:val="001D37DE"/>
    <w:rsid w:val="001D3909"/>
    <w:rsid w:val="001D3973"/>
    <w:rsid w:val="001D3974"/>
    <w:rsid w:val="001D3D21"/>
    <w:rsid w:val="001D40AF"/>
    <w:rsid w:val="001D40B9"/>
    <w:rsid w:val="001D4901"/>
    <w:rsid w:val="001D4CB3"/>
    <w:rsid w:val="001D4EE6"/>
    <w:rsid w:val="001D51BA"/>
    <w:rsid w:val="001D52F5"/>
    <w:rsid w:val="001D57E0"/>
    <w:rsid w:val="001D58EE"/>
    <w:rsid w:val="001D5C84"/>
    <w:rsid w:val="001D62AE"/>
    <w:rsid w:val="001D6342"/>
    <w:rsid w:val="001D66F8"/>
    <w:rsid w:val="001D67BB"/>
    <w:rsid w:val="001D6839"/>
    <w:rsid w:val="001D6D53"/>
    <w:rsid w:val="001D712F"/>
    <w:rsid w:val="001D7424"/>
    <w:rsid w:val="001D783F"/>
    <w:rsid w:val="001D7921"/>
    <w:rsid w:val="001D79A1"/>
    <w:rsid w:val="001D7A02"/>
    <w:rsid w:val="001E0119"/>
    <w:rsid w:val="001E018C"/>
    <w:rsid w:val="001E02CF"/>
    <w:rsid w:val="001E0427"/>
    <w:rsid w:val="001E05C4"/>
    <w:rsid w:val="001E0AE3"/>
    <w:rsid w:val="001E0B68"/>
    <w:rsid w:val="001E0E46"/>
    <w:rsid w:val="001E13D2"/>
    <w:rsid w:val="001E1506"/>
    <w:rsid w:val="001E1AEF"/>
    <w:rsid w:val="001E217E"/>
    <w:rsid w:val="001E23A0"/>
    <w:rsid w:val="001E23E4"/>
    <w:rsid w:val="001E2AD7"/>
    <w:rsid w:val="001E2B0C"/>
    <w:rsid w:val="001E337C"/>
    <w:rsid w:val="001E38AD"/>
    <w:rsid w:val="001E3A17"/>
    <w:rsid w:val="001E3F06"/>
    <w:rsid w:val="001E45FF"/>
    <w:rsid w:val="001E49E9"/>
    <w:rsid w:val="001E4A6E"/>
    <w:rsid w:val="001E58E2"/>
    <w:rsid w:val="001E5A39"/>
    <w:rsid w:val="001E5F35"/>
    <w:rsid w:val="001E6303"/>
    <w:rsid w:val="001E6909"/>
    <w:rsid w:val="001E6BB8"/>
    <w:rsid w:val="001E6F9F"/>
    <w:rsid w:val="001E75EA"/>
    <w:rsid w:val="001E786D"/>
    <w:rsid w:val="001E7AED"/>
    <w:rsid w:val="001F0546"/>
    <w:rsid w:val="001F0B56"/>
    <w:rsid w:val="001F0CCF"/>
    <w:rsid w:val="001F0FD1"/>
    <w:rsid w:val="001F12F4"/>
    <w:rsid w:val="001F186B"/>
    <w:rsid w:val="001F1DB7"/>
    <w:rsid w:val="001F2F31"/>
    <w:rsid w:val="001F2F8F"/>
    <w:rsid w:val="001F36C3"/>
    <w:rsid w:val="001F3916"/>
    <w:rsid w:val="001F39C4"/>
    <w:rsid w:val="001F3C3B"/>
    <w:rsid w:val="001F4037"/>
    <w:rsid w:val="001F41A1"/>
    <w:rsid w:val="001F4676"/>
    <w:rsid w:val="001F54C5"/>
    <w:rsid w:val="001F5514"/>
    <w:rsid w:val="001F55E7"/>
    <w:rsid w:val="001F5B50"/>
    <w:rsid w:val="001F61DB"/>
    <w:rsid w:val="001F6519"/>
    <w:rsid w:val="001F662C"/>
    <w:rsid w:val="001F7074"/>
    <w:rsid w:val="001F7654"/>
    <w:rsid w:val="001F7A85"/>
    <w:rsid w:val="001F7C2C"/>
    <w:rsid w:val="002001B7"/>
    <w:rsid w:val="00200490"/>
    <w:rsid w:val="002005FC"/>
    <w:rsid w:val="002009A4"/>
    <w:rsid w:val="00200C29"/>
    <w:rsid w:val="00200D0F"/>
    <w:rsid w:val="00201162"/>
    <w:rsid w:val="00201499"/>
    <w:rsid w:val="002019C5"/>
    <w:rsid w:val="00201B19"/>
    <w:rsid w:val="00201B26"/>
    <w:rsid w:val="00201C91"/>
    <w:rsid w:val="00201F3A"/>
    <w:rsid w:val="00201F95"/>
    <w:rsid w:val="0020236C"/>
    <w:rsid w:val="0020327F"/>
    <w:rsid w:val="00203281"/>
    <w:rsid w:val="002039E6"/>
    <w:rsid w:val="00203A34"/>
    <w:rsid w:val="00203F96"/>
    <w:rsid w:val="002041BF"/>
    <w:rsid w:val="002043D0"/>
    <w:rsid w:val="00204539"/>
    <w:rsid w:val="00204831"/>
    <w:rsid w:val="0020488B"/>
    <w:rsid w:val="00204E32"/>
    <w:rsid w:val="00204E5A"/>
    <w:rsid w:val="002050C4"/>
    <w:rsid w:val="00205428"/>
    <w:rsid w:val="00205B83"/>
    <w:rsid w:val="00205F03"/>
    <w:rsid w:val="0020640E"/>
    <w:rsid w:val="00206927"/>
    <w:rsid w:val="002069B2"/>
    <w:rsid w:val="00206B93"/>
    <w:rsid w:val="00206E34"/>
    <w:rsid w:val="00207A55"/>
    <w:rsid w:val="00207D0E"/>
    <w:rsid w:val="00207FA3"/>
    <w:rsid w:val="00210241"/>
    <w:rsid w:val="00210CB1"/>
    <w:rsid w:val="002111FD"/>
    <w:rsid w:val="00211341"/>
    <w:rsid w:val="00211E40"/>
    <w:rsid w:val="002122CC"/>
    <w:rsid w:val="00212596"/>
    <w:rsid w:val="002125E4"/>
    <w:rsid w:val="00212D1B"/>
    <w:rsid w:val="00212D2F"/>
    <w:rsid w:val="00212F4C"/>
    <w:rsid w:val="0021336E"/>
    <w:rsid w:val="0021356C"/>
    <w:rsid w:val="002137AB"/>
    <w:rsid w:val="00214628"/>
    <w:rsid w:val="00214DA8"/>
    <w:rsid w:val="0021529E"/>
    <w:rsid w:val="002153E6"/>
    <w:rsid w:val="00215423"/>
    <w:rsid w:val="00215494"/>
    <w:rsid w:val="002158FA"/>
    <w:rsid w:val="00215991"/>
    <w:rsid w:val="00215D3F"/>
    <w:rsid w:val="00215D8B"/>
    <w:rsid w:val="00215E16"/>
    <w:rsid w:val="00215F14"/>
    <w:rsid w:val="00215FAD"/>
    <w:rsid w:val="002160C0"/>
    <w:rsid w:val="00216540"/>
    <w:rsid w:val="00216742"/>
    <w:rsid w:val="00216924"/>
    <w:rsid w:val="00216B36"/>
    <w:rsid w:val="00216EE8"/>
    <w:rsid w:val="00217082"/>
    <w:rsid w:val="00217149"/>
    <w:rsid w:val="002174E3"/>
    <w:rsid w:val="002178FD"/>
    <w:rsid w:val="00217984"/>
    <w:rsid w:val="002179C2"/>
    <w:rsid w:val="002179E6"/>
    <w:rsid w:val="00217BA3"/>
    <w:rsid w:val="00217C54"/>
    <w:rsid w:val="00217CDC"/>
    <w:rsid w:val="002202BC"/>
    <w:rsid w:val="00220495"/>
    <w:rsid w:val="00220600"/>
    <w:rsid w:val="00220819"/>
    <w:rsid w:val="00220EAB"/>
    <w:rsid w:val="00221404"/>
    <w:rsid w:val="002218CA"/>
    <w:rsid w:val="00221A91"/>
    <w:rsid w:val="002220C3"/>
    <w:rsid w:val="00222102"/>
    <w:rsid w:val="002221C0"/>
    <w:rsid w:val="002224DB"/>
    <w:rsid w:val="00222756"/>
    <w:rsid w:val="0022295E"/>
    <w:rsid w:val="0022299A"/>
    <w:rsid w:val="00222BC6"/>
    <w:rsid w:val="00223BD6"/>
    <w:rsid w:val="00223F1D"/>
    <w:rsid w:val="00223FCB"/>
    <w:rsid w:val="00224412"/>
    <w:rsid w:val="0022451F"/>
    <w:rsid w:val="002245B0"/>
    <w:rsid w:val="002245DE"/>
    <w:rsid w:val="00224A8E"/>
    <w:rsid w:val="00224B7C"/>
    <w:rsid w:val="00224CC9"/>
    <w:rsid w:val="00224D38"/>
    <w:rsid w:val="00224E18"/>
    <w:rsid w:val="00224E46"/>
    <w:rsid w:val="00225199"/>
    <w:rsid w:val="0022523C"/>
    <w:rsid w:val="002252C3"/>
    <w:rsid w:val="00225343"/>
    <w:rsid w:val="002256A6"/>
    <w:rsid w:val="0022591B"/>
    <w:rsid w:val="00225AD8"/>
    <w:rsid w:val="00225B16"/>
    <w:rsid w:val="00225C54"/>
    <w:rsid w:val="00225C71"/>
    <w:rsid w:val="00225FB6"/>
    <w:rsid w:val="00226404"/>
    <w:rsid w:val="002264CF"/>
    <w:rsid w:val="00226BE1"/>
    <w:rsid w:val="00227027"/>
    <w:rsid w:val="002276E2"/>
    <w:rsid w:val="00227C26"/>
    <w:rsid w:val="00227D97"/>
    <w:rsid w:val="0023007C"/>
    <w:rsid w:val="00230765"/>
    <w:rsid w:val="002309B0"/>
    <w:rsid w:val="00230BDB"/>
    <w:rsid w:val="0023109F"/>
    <w:rsid w:val="0023118D"/>
    <w:rsid w:val="00231470"/>
    <w:rsid w:val="0023156D"/>
    <w:rsid w:val="002319CE"/>
    <w:rsid w:val="002319E4"/>
    <w:rsid w:val="00231AE0"/>
    <w:rsid w:val="002320DA"/>
    <w:rsid w:val="00232208"/>
    <w:rsid w:val="00232491"/>
    <w:rsid w:val="00232756"/>
    <w:rsid w:val="0023328C"/>
    <w:rsid w:val="00233741"/>
    <w:rsid w:val="002337E9"/>
    <w:rsid w:val="00233E89"/>
    <w:rsid w:val="00234572"/>
    <w:rsid w:val="002346E3"/>
    <w:rsid w:val="0023488B"/>
    <w:rsid w:val="002349E8"/>
    <w:rsid w:val="00234FF0"/>
    <w:rsid w:val="0023535F"/>
    <w:rsid w:val="00235632"/>
    <w:rsid w:val="00235872"/>
    <w:rsid w:val="00235C8C"/>
    <w:rsid w:val="00235CAB"/>
    <w:rsid w:val="00235CCA"/>
    <w:rsid w:val="00235D35"/>
    <w:rsid w:val="00235DAD"/>
    <w:rsid w:val="00235DE6"/>
    <w:rsid w:val="00236493"/>
    <w:rsid w:val="00236564"/>
    <w:rsid w:val="00236ADA"/>
    <w:rsid w:val="00236ED3"/>
    <w:rsid w:val="00237162"/>
    <w:rsid w:val="0023757B"/>
    <w:rsid w:val="00237592"/>
    <w:rsid w:val="002378A2"/>
    <w:rsid w:val="00237918"/>
    <w:rsid w:val="0024083C"/>
    <w:rsid w:val="0024086E"/>
    <w:rsid w:val="002413CC"/>
    <w:rsid w:val="0024143A"/>
    <w:rsid w:val="00241559"/>
    <w:rsid w:val="00241BD0"/>
    <w:rsid w:val="00241C0F"/>
    <w:rsid w:val="00242362"/>
    <w:rsid w:val="0024267E"/>
    <w:rsid w:val="002426E0"/>
    <w:rsid w:val="00242A39"/>
    <w:rsid w:val="00243179"/>
    <w:rsid w:val="002434D0"/>
    <w:rsid w:val="0024350A"/>
    <w:rsid w:val="002435B3"/>
    <w:rsid w:val="00243EF2"/>
    <w:rsid w:val="00244040"/>
    <w:rsid w:val="002441D2"/>
    <w:rsid w:val="0024467F"/>
    <w:rsid w:val="00244B30"/>
    <w:rsid w:val="0024566A"/>
    <w:rsid w:val="00245766"/>
    <w:rsid w:val="002458EB"/>
    <w:rsid w:val="002462D0"/>
    <w:rsid w:val="0024633E"/>
    <w:rsid w:val="0024641C"/>
    <w:rsid w:val="00246594"/>
    <w:rsid w:val="002468B7"/>
    <w:rsid w:val="00247228"/>
    <w:rsid w:val="0024729C"/>
    <w:rsid w:val="002478FE"/>
    <w:rsid w:val="0025011B"/>
    <w:rsid w:val="002502F9"/>
    <w:rsid w:val="00250888"/>
    <w:rsid w:val="00251316"/>
    <w:rsid w:val="00251615"/>
    <w:rsid w:val="00251687"/>
    <w:rsid w:val="0025188C"/>
    <w:rsid w:val="002518B0"/>
    <w:rsid w:val="00251B4A"/>
    <w:rsid w:val="00251CB9"/>
    <w:rsid w:val="00251DE3"/>
    <w:rsid w:val="002522A6"/>
    <w:rsid w:val="0025243C"/>
    <w:rsid w:val="002524F6"/>
    <w:rsid w:val="0025264F"/>
    <w:rsid w:val="0025276C"/>
    <w:rsid w:val="00252933"/>
    <w:rsid w:val="00252E94"/>
    <w:rsid w:val="002536A0"/>
    <w:rsid w:val="002538EB"/>
    <w:rsid w:val="00253EAF"/>
    <w:rsid w:val="0025409A"/>
    <w:rsid w:val="00254623"/>
    <w:rsid w:val="00254CA7"/>
    <w:rsid w:val="00254F1A"/>
    <w:rsid w:val="00255074"/>
    <w:rsid w:val="0025555E"/>
    <w:rsid w:val="002556A7"/>
    <w:rsid w:val="00255D36"/>
    <w:rsid w:val="002562F9"/>
    <w:rsid w:val="0025638D"/>
    <w:rsid w:val="002564D3"/>
    <w:rsid w:val="00256AD8"/>
    <w:rsid w:val="00257543"/>
    <w:rsid w:val="002577E6"/>
    <w:rsid w:val="0025796C"/>
    <w:rsid w:val="00257B2B"/>
    <w:rsid w:val="00257E57"/>
    <w:rsid w:val="00260656"/>
    <w:rsid w:val="00260731"/>
    <w:rsid w:val="00260A05"/>
    <w:rsid w:val="00261782"/>
    <w:rsid w:val="002617E7"/>
    <w:rsid w:val="00261A3A"/>
    <w:rsid w:val="00262298"/>
    <w:rsid w:val="00262A43"/>
    <w:rsid w:val="00262A45"/>
    <w:rsid w:val="002637AE"/>
    <w:rsid w:val="002639FC"/>
    <w:rsid w:val="00264060"/>
    <w:rsid w:val="00264189"/>
    <w:rsid w:val="00264228"/>
    <w:rsid w:val="00264334"/>
    <w:rsid w:val="0026473E"/>
    <w:rsid w:val="00265370"/>
    <w:rsid w:val="00265521"/>
    <w:rsid w:val="00265716"/>
    <w:rsid w:val="00265C81"/>
    <w:rsid w:val="00266214"/>
    <w:rsid w:val="0026638A"/>
    <w:rsid w:val="00266CC2"/>
    <w:rsid w:val="002672D7"/>
    <w:rsid w:val="002677C0"/>
    <w:rsid w:val="00267A3C"/>
    <w:rsid w:val="00267C83"/>
    <w:rsid w:val="00267CEB"/>
    <w:rsid w:val="002704F9"/>
    <w:rsid w:val="00271381"/>
    <w:rsid w:val="00271430"/>
    <w:rsid w:val="0027144F"/>
    <w:rsid w:val="00271819"/>
    <w:rsid w:val="00271A63"/>
    <w:rsid w:val="00271DF4"/>
    <w:rsid w:val="00271F3A"/>
    <w:rsid w:val="002720BA"/>
    <w:rsid w:val="00272ECC"/>
    <w:rsid w:val="00272ED3"/>
    <w:rsid w:val="00272FC3"/>
    <w:rsid w:val="00273278"/>
    <w:rsid w:val="002737F4"/>
    <w:rsid w:val="00273921"/>
    <w:rsid w:val="00273D70"/>
    <w:rsid w:val="00273D9E"/>
    <w:rsid w:val="00273E0E"/>
    <w:rsid w:val="00273E84"/>
    <w:rsid w:val="00273FB6"/>
    <w:rsid w:val="0027463C"/>
    <w:rsid w:val="00274BB8"/>
    <w:rsid w:val="00274C41"/>
    <w:rsid w:val="00274C73"/>
    <w:rsid w:val="00274DFF"/>
    <w:rsid w:val="00275006"/>
    <w:rsid w:val="0027588C"/>
    <w:rsid w:val="00275CEB"/>
    <w:rsid w:val="00276081"/>
    <w:rsid w:val="00276B67"/>
    <w:rsid w:val="00276CD4"/>
    <w:rsid w:val="00277006"/>
    <w:rsid w:val="00277097"/>
    <w:rsid w:val="00277490"/>
    <w:rsid w:val="00277CDA"/>
    <w:rsid w:val="00277D1A"/>
    <w:rsid w:val="002805F5"/>
    <w:rsid w:val="00280751"/>
    <w:rsid w:val="00280E8F"/>
    <w:rsid w:val="00280F1E"/>
    <w:rsid w:val="00281605"/>
    <w:rsid w:val="002819A4"/>
    <w:rsid w:val="00281A54"/>
    <w:rsid w:val="00281B2B"/>
    <w:rsid w:val="00281C9B"/>
    <w:rsid w:val="00281D81"/>
    <w:rsid w:val="00281DAE"/>
    <w:rsid w:val="002821B7"/>
    <w:rsid w:val="002822C4"/>
    <w:rsid w:val="002824E0"/>
    <w:rsid w:val="0028265E"/>
    <w:rsid w:val="0028275C"/>
    <w:rsid w:val="0028280A"/>
    <w:rsid w:val="0028305E"/>
    <w:rsid w:val="0028360D"/>
    <w:rsid w:val="002838A1"/>
    <w:rsid w:val="00283A0A"/>
    <w:rsid w:val="00283B37"/>
    <w:rsid w:val="0028409E"/>
    <w:rsid w:val="00284524"/>
    <w:rsid w:val="0028487A"/>
    <w:rsid w:val="00284888"/>
    <w:rsid w:val="00284AA5"/>
    <w:rsid w:val="002850AC"/>
    <w:rsid w:val="00285907"/>
    <w:rsid w:val="00285FB5"/>
    <w:rsid w:val="00286047"/>
    <w:rsid w:val="0028606E"/>
    <w:rsid w:val="00286560"/>
    <w:rsid w:val="00286ACD"/>
    <w:rsid w:val="00286BFC"/>
    <w:rsid w:val="00286D10"/>
    <w:rsid w:val="002871CF"/>
    <w:rsid w:val="002875DC"/>
    <w:rsid w:val="00287838"/>
    <w:rsid w:val="002907B5"/>
    <w:rsid w:val="00290A49"/>
    <w:rsid w:val="00290A87"/>
    <w:rsid w:val="00290C80"/>
    <w:rsid w:val="00290CC2"/>
    <w:rsid w:val="00290EF6"/>
    <w:rsid w:val="002911CE"/>
    <w:rsid w:val="002912B7"/>
    <w:rsid w:val="002912C6"/>
    <w:rsid w:val="0029135D"/>
    <w:rsid w:val="00291685"/>
    <w:rsid w:val="00291E5C"/>
    <w:rsid w:val="00291EF1"/>
    <w:rsid w:val="00291FC4"/>
    <w:rsid w:val="00292174"/>
    <w:rsid w:val="002923C4"/>
    <w:rsid w:val="00292514"/>
    <w:rsid w:val="002926FE"/>
    <w:rsid w:val="00292767"/>
    <w:rsid w:val="00292C37"/>
    <w:rsid w:val="00292EB7"/>
    <w:rsid w:val="00292FA8"/>
    <w:rsid w:val="00293116"/>
    <w:rsid w:val="002937A1"/>
    <w:rsid w:val="00293D41"/>
    <w:rsid w:val="00293E5D"/>
    <w:rsid w:val="00294282"/>
    <w:rsid w:val="0029441F"/>
    <w:rsid w:val="00294544"/>
    <w:rsid w:val="00294D44"/>
    <w:rsid w:val="00295410"/>
    <w:rsid w:val="002955BC"/>
    <w:rsid w:val="002958DD"/>
    <w:rsid w:val="00295A77"/>
    <w:rsid w:val="00295BE1"/>
    <w:rsid w:val="00295FCF"/>
    <w:rsid w:val="00296024"/>
    <w:rsid w:val="00296118"/>
    <w:rsid w:val="00296227"/>
    <w:rsid w:val="00296314"/>
    <w:rsid w:val="0029661F"/>
    <w:rsid w:val="00296F44"/>
    <w:rsid w:val="00296FA6"/>
    <w:rsid w:val="002970C4"/>
    <w:rsid w:val="00297311"/>
    <w:rsid w:val="00297481"/>
    <w:rsid w:val="0029777D"/>
    <w:rsid w:val="00297A23"/>
    <w:rsid w:val="00297AEB"/>
    <w:rsid w:val="00297B26"/>
    <w:rsid w:val="00297C9D"/>
    <w:rsid w:val="00297F97"/>
    <w:rsid w:val="002A0241"/>
    <w:rsid w:val="002A055E"/>
    <w:rsid w:val="002A1417"/>
    <w:rsid w:val="002A1733"/>
    <w:rsid w:val="002A1A5B"/>
    <w:rsid w:val="002A1D4E"/>
    <w:rsid w:val="002A1F3F"/>
    <w:rsid w:val="002A2107"/>
    <w:rsid w:val="002A2499"/>
    <w:rsid w:val="002A25FD"/>
    <w:rsid w:val="002A2869"/>
    <w:rsid w:val="002A290A"/>
    <w:rsid w:val="002A29F1"/>
    <w:rsid w:val="002A2B92"/>
    <w:rsid w:val="002A2C89"/>
    <w:rsid w:val="002A316F"/>
    <w:rsid w:val="002A3257"/>
    <w:rsid w:val="002A33C6"/>
    <w:rsid w:val="002A3530"/>
    <w:rsid w:val="002A37EE"/>
    <w:rsid w:val="002A3C6B"/>
    <w:rsid w:val="002A3FC3"/>
    <w:rsid w:val="002A4063"/>
    <w:rsid w:val="002A469A"/>
    <w:rsid w:val="002A493B"/>
    <w:rsid w:val="002A4C62"/>
    <w:rsid w:val="002A4CC1"/>
    <w:rsid w:val="002A4FCB"/>
    <w:rsid w:val="002A5356"/>
    <w:rsid w:val="002A54CB"/>
    <w:rsid w:val="002A5EB3"/>
    <w:rsid w:val="002A5F35"/>
    <w:rsid w:val="002A6158"/>
    <w:rsid w:val="002A665F"/>
    <w:rsid w:val="002A6CFF"/>
    <w:rsid w:val="002A6FF8"/>
    <w:rsid w:val="002A7024"/>
    <w:rsid w:val="002A716B"/>
    <w:rsid w:val="002A75BF"/>
    <w:rsid w:val="002A7657"/>
    <w:rsid w:val="002A7683"/>
    <w:rsid w:val="002A7E94"/>
    <w:rsid w:val="002A7F42"/>
    <w:rsid w:val="002B075D"/>
    <w:rsid w:val="002B10A1"/>
    <w:rsid w:val="002B11B3"/>
    <w:rsid w:val="002B1780"/>
    <w:rsid w:val="002B1C16"/>
    <w:rsid w:val="002B1D78"/>
    <w:rsid w:val="002B1FF9"/>
    <w:rsid w:val="002B24D6"/>
    <w:rsid w:val="002B2859"/>
    <w:rsid w:val="002B2876"/>
    <w:rsid w:val="002B296A"/>
    <w:rsid w:val="002B2C00"/>
    <w:rsid w:val="002B3A7C"/>
    <w:rsid w:val="002B3B0D"/>
    <w:rsid w:val="002B3FE9"/>
    <w:rsid w:val="002B425E"/>
    <w:rsid w:val="002B4A33"/>
    <w:rsid w:val="002B4B5F"/>
    <w:rsid w:val="002B5962"/>
    <w:rsid w:val="002B5C48"/>
    <w:rsid w:val="002B63FC"/>
    <w:rsid w:val="002B6866"/>
    <w:rsid w:val="002B6D00"/>
    <w:rsid w:val="002B6FA2"/>
    <w:rsid w:val="002B70AF"/>
    <w:rsid w:val="002B737E"/>
    <w:rsid w:val="002B74C5"/>
    <w:rsid w:val="002B7641"/>
    <w:rsid w:val="002B77BF"/>
    <w:rsid w:val="002B7B37"/>
    <w:rsid w:val="002C0976"/>
    <w:rsid w:val="002C0B3D"/>
    <w:rsid w:val="002C0ED2"/>
    <w:rsid w:val="002C1122"/>
    <w:rsid w:val="002C1174"/>
    <w:rsid w:val="002C151A"/>
    <w:rsid w:val="002C1961"/>
    <w:rsid w:val="002C228A"/>
    <w:rsid w:val="002C246F"/>
    <w:rsid w:val="002C2471"/>
    <w:rsid w:val="002C2995"/>
    <w:rsid w:val="002C31B3"/>
    <w:rsid w:val="002C328B"/>
    <w:rsid w:val="002C32C2"/>
    <w:rsid w:val="002C3562"/>
    <w:rsid w:val="002C36C7"/>
    <w:rsid w:val="002C36E5"/>
    <w:rsid w:val="002C38A5"/>
    <w:rsid w:val="002C3FD2"/>
    <w:rsid w:val="002C400F"/>
    <w:rsid w:val="002C41E6"/>
    <w:rsid w:val="002C4435"/>
    <w:rsid w:val="002C4558"/>
    <w:rsid w:val="002C4563"/>
    <w:rsid w:val="002C45D4"/>
    <w:rsid w:val="002C4854"/>
    <w:rsid w:val="002C4FF7"/>
    <w:rsid w:val="002C5001"/>
    <w:rsid w:val="002C58F8"/>
    <w:rsid w:val="002C5DD1"/>
    <w:rsid w:val="002C5E9D"/>
    <w:rsid w:val="002C6360"/>
    <w:rsid w:val="002C6364"/>
    <w:rsid w:val="002C6410"/>
    <w:rsid w:val="002C6443"/>
    <w:rsid w:val="002C6A9C"/>
    <w:rsid w:val="002C6C32"/>
    <w:rsid w:val="002C6E1A"/>
    <w:rsid w:val="002C6FCD"/>
    <w:rsid w:val="002C7054"/>
    <w:rsid w:val="002C7166"/>
    <w:rsid w:val="002C71A1"/>
    <w:rsid w:val="002C7445"/>
    <w:rsid w:val="002C76BF"/>
    <w:rsid w:val="002C7947"/>
    <w:rsid w:val="002C7D5C"/>
    <w:rsid w:val="002D02C7"/>
    <w:rsid w:val="002D0371"/>
    <w:rsid w:val="002D071A"/>
    <w:rsid w:val="002D0CE9"/>
    <w:rsid w:val="002D0DFF"/>
    <w:rsid w:val="002D102E"/>
    <w:rsid w:val="002D1516"/>
    <w:rsid w:val="002D1C1A"/>
    <w:rsid w:val="002D2CA1"/>
    <w:rsid w:val="002D2D77"/>
    <w:rsid w:val="002D2DF5"/>
    <w:rsid w:val="002D2DFD"/>
    <w:rsid w:val="002D2E85"/>
    <w:rsid w:val="002D30A3"/>
    <w:rsid w:val="002D34B2"/>
    <w:rsid w:val="002D3B37"/>
    <w:rsid w:val="002D408C"/>
    <w:rsid w:val="002D4147"/>
    <w:rsid w:val="002D41BB"/>
    <w:rsid w:val="002D4863"/>
    <w:rsid w:val="002D4ABC"/>
    <w:rsid w:val="002D4D46"/>
    <w:rsid w:val="002D5255"/>
    <w:rsid w:val="002D5933"/>
    <w:rsid w:val="002D5BFA"/>
    <w:rsid w:val="002D6218"/>
    <w:rsid w:val="002D6854"/>
    <w:rsid w:val="002D6A4E"/>
    <w:rsid w:val="002D6B9B"/>
    <w:rsid w:val="002D6C36"/>
    <w:rsid w:val="002D6E41"/>
    <w:rsid w:val="002D7637"/>
    <w:rsid w:val="002D7662"/>
    <w:rsid w:val="002D7A15"/>
    <w:rsid w:val="002E089A"/>
    <w:rsid w:val="002E0AC9"/>
    <w:rsid w:val="002E0B37"/>
    <w:rsid w:val="002E0B70"/>
    <w:rsid w:val="002E0BEF"/>
    <w:rsid w:val="002E0C9B"/>
    <w:rsid w:val="002E1616"/>
    <w:rsid w:val="002E17B6"/>
    <w:rsid w:val="002E17F2"/>
    <w:rsid w:val="002E1BAA"/>
    <w:rsid w:val="002E1D24"/>
    <w:rsid w:val="002E2A11"/>
    <w:rsid w:val="002E2B4D"/>
    <w:rsid w:val="002E368E"/>
    <w:rsid w:val="002E3791"/>
    <w:rsid w:val="002E3859"/>
    <w:rsid w:val="002E3BF4"/>
    <w:rsid w:val="002E4943"/>
    <w:rsid w:val="002E4B6C"/>
    <w:rsid w:val="002E4D4A"/>
    <w:rsid w:val="002E4F7A"/>
    <w:rsid w:val="002E59F9"/>
    <w:rsid w:val="002E5B53"/>
    <w:rsid w:val="002E5CAA"/>
    <w:rsid w:val="002E5F63"/>
    <w:rsid w:val="002E62BF"/>
    <w:rsid w:val="002E659A"/>
    <w:rsid w:val="002E65FB"/>
    <w:rsid w:val="002E689B"/>
    <w:rsid w:val="002E6AE9"/>
    <w:rsid w:val="002E7003"/>
    <w:rsid w:val="002E7271"/>
    <w:rsid w:val="002E782D"/>
    <w:rsid w:val="002E7CAE"/>
    <w:rsid w:val="002E7F8F"/>
    <w:rsid w:val="002F07A4"/>
    <w:rsid w:val="002F0BDE"/>
    <w:rsid w:val="002F0D54"/>
    <w:rsid w:val="002F0F2B"/>
    <w:rsid w:val="002F1064"/>
    <w:rsid w:val="002F10D2"/>
    <w:rsid w:val="002F10D7"/>
    <w:rsid w:val="002F1BD8"/>
    <w:rsid w:val="002F225A"/>
    <w:rsid w:val="002F2771"/>
    <w:rsid w:val="002F2F73"/>
    <w:rsid w:val="002F30B7"/>
    <w:rsid w:val="002F3315"/>
    <w:rsid w:val="002F33B4"/>
    <w:rsid w:val="002F34BA"/>
    <w:rsid w:val="002F34D7"/>
    <w:rsid w:val="002F37A9"/>
    <w:rsid w:val="002F3974"/>
    <w:rsid w:val="002F4522"/>
    <w:rsid w:val="002F4AE1"/>
    <w:rsid w:val="002F5609"/>
    <w:rsid w:val="002F585B"/>
    <w:rsid w:val="002F5A6F"/>
    <w:rsid w:val="002F5AFC"/>
    <w:rsid w:val="002F5F97"/>
    <w:rsid w:val="002F620C"/>
    <w:rsid w:val="002F6C86"/>
    <w:rsid w:val="002F6CB0"/>
    <w:rsid w:val="002F6D59"/>
    <w:rsid w:val="002F6DE8"/>
    <w:rsid w:val="002F6E9C"/>
    <w:rsid w:val="002F6EF2"/>
    <w:rsid w:val="002F7227"/>
    <w:rsid w:val="002F747E"/>
    <w:rsid w:val="002F771F"/>
    <w:rsid w:val="002F784D"/>
    <w:rsid w:val="002F7D61"/>
    <w:rsid w:val="003001B2"/>
    <w:rsid w:val="003003EF"/>
    <w:rsid w:val="003003F3"/>
    <w:rsid w:val="0030043A"/>
    <w:rsid w:val="0030075F"/>
    <w:rsid w:val="00300842"/>
    <w:rsid w:val="00300A39"/>
    <w:rsid w:val="003018E3"/>
    <w:rsid w:val="003019AB"/>
    <w:rsid w:val="00301BDB"/>
    <w:rsid w:val="00301CB1"/>
    <w:rsid w:val="00301CE6"/>
    <w:rsid w:val="00302569"/>
    <w:rsid w:val="0030256B"/>
    <w:rsid w:val="00302851"/>
    <w:rsid w:val="0030293F"/>
    <w:rsid w:val="00302AFA"/>
    <w:rsid w:val="00302B65"/>
    <w:rsid w:val="00302D11"/>
    <w:rsid w:val="00302D4F"/>
    <w:rsid w:val="00302F66"/>
    <w:rsid w:val="0030374F"/>
    <w:rsid w:val="003038EC"/>
    <w:rsid w:val="003043C9"/>
    <w:rsid w:val="00304A99"/>
    <w:rsid w:val="0030501F"/>
    <w:rsid w:val="0030522D"/>
    <w:rsid w:val="00305444"/>
    <w:rsid w:val="00305464"/>
    <w:rsid w:val="00305AA5"/>
    <w:rsid w:val="00305B8B"/>
    <w:rsid w:val="003060F8"/>
    <w:rsid w:val="00306AC5"/>
    <w:rsid w:val="00306FA0"/>
    <w:rsid w:val="0030704D"/>
    <w:rsid w:val="003071E9"/>
    <w:rsid w:val="00307A42"/>
    <w:rsid w:val="00307A45"/>
    <w:rsid w:val="00307BA1"/>
    <w:rsid w:val="00307BF3"/>
    <w:rsid w:val="003104A5"/>
    <w:rsid w:val="003105FB"/>
    <w:rsid w:val="003109FD"/>
    <w:rsid w:val="00310A7F"/>
    <w:rsid w:val="00311702"/>
    <w:rsid w:val="00311AD8"/>
    <w:rsid w:val="00311E82"/>
    <w:rsid w:val="003124BA"/>
    <w:rsid w:val="00312525"/>
    <w:rsid w:val="00312B75"/>
    <w:rsid w:val="00312C0A"/>
    <w:rsid w:val="00313534"/>
    <w:rsid w:val="00313FD6"/>
    <w:rsid w:val="003143BD"/>
    <w:rsid w:val="00314ABE"/>
    <w:rsid w:val="00314FA1"/>
    <w:rsid w:val="003152B1"/>
    <w:rsid w:val="00315304"/>
    <w:rsid w:val="0031535B"/>
    <w:rsid w:val="003153C1"/>
    <w:rsid w:val="0031567A"/>
    <w:rsid w:val="00315850"/>
    <w:rsid w:val="00315856"/>
    <w:rsid w:val="00315D5B"/>
    <w:rsid w:val="00316549"/>
    <w:rsid w:val="003165B5"/>
    <w:rsid w:val="003167C9"/>
    <w:rsid w:val="00316A5A"/>
    <w:rsid w:val="00316D0F"/>
    <w:rsid w:val="0031708B"/>
    <w:rsid w:val="00317297"/>
    <w:rsid w:val="00317746"/>
    <w:rsid w:val="00317CFB"/>
    <w:rsid w:val="00317EC8"/>
    <w:rsid w:val="00320177"/>
    <w:rsid w:val="003203ED"/>
    <w:rsid w:val="00320831"/>
    <w:rsid w:val="00320A1E"/>
    <w:rsid w:val="00320CF2"/>
    <w:rsid w:val="003210E0"/>
    <w:rsid w:val="003210FD"/>
    <w:rsid w:val="00321257"/>
    <w:rsid w:val="0032130F"/>
    <w:rsid w:val="00321C1A"/>
    <w:rsid w:val="00322359"/>
    <w:rsid w:val="00322820"/>
    <w:rsid w:val="00322C9F"/>
    <w:rsid w:val="00322FB2"/>
    <w:rsid w:val="003230C4"/>
    <w:rsid w:val="003233E6"/>
    <w:rsid w:val="003239D7"/>
    <w:rsid w:val="00323E34"/>
    <w:rsid w:val="00324135"/>
    <w:rsid w:val="00324258"/>
    <w:rsid w:val="003242DD"/>
    <w:rsid w:val="0032453D"/>
    <w:rsid w:val="0032466C"/>
    <w:rsid w:val="00324765"/>
    <w:rsid w:val="00324864"/>
    <w:rsid w:val="00324AA1"/>
    <w:rsid w:val="00324B6C"/>
    <w:rsid w:val="00324D23"/>
    <w:rsid w:val="00324DA3"/>
    <w:rsid w:val="003253E3"/>
    <w:rsid w:val="00325454"/>
    <w:rsid w:val="00325768"/>
    <w:rsid w:val="003257B3"/>
    <w:rsid w:val="00325884"/>
    <w:rsid w:val="003258F0"/>
    <w:rsid w:val="00325E15"/>
    <w:rsid w:val="00325ECE"/>
    <w:rsid w:val="00325F35"/>
    <w:rsid w:val="003260A9"/>
    <w:rsid w:val="00326853"/>
    <w:rsid w:val="003273A2"/>
    <w:rsid w:val="003275BE"/>
    <w:rsid w:val="0032763E"/>
    <w:rsid w:val="0032763F"/>
    <w:rsid w:val="00327DD4"/>
    <w:rsid w:val="00330B22"/>
    <w:rsid w:val="00330C34"/>
    <w:rsid w:val="00330D80"/>
    <w:rsid w:val="00330E45"/>
    <w:rsid w:val="00330FEE"/>
    <w:rsid w:val="0033161B"/>
    <w:rsid w:val="00331751"/>
    <w:rsid w:val="00331D09"/>
    <w:rsid w:val="00331E4A"/>
    <w:rsid w:val="003328BB"/>
    <w:rsid w:val="003329DD"/>
    <w:rsid w:val="00332A98"/>
    <w:rsid w:val="00332A9A"/>
    <w:rsid w:val="00332B84"/>
    <w:rsid w:val="003330BE"/>
    <w:rsid w:val="003334EA"/>
    <w:rsid w:val="0033352E"/>
    <w:rsid w:val="00333AB3"/>
    <w:rsid w:val="00333FD7"/>
    <w:rsid w:val="0033403E"/>
    <w:rsid w:val="00334165"/>
    <w:rsid w:val="00334578"/>
    <w:rsid w:val="00334579"/>
    <w:rsid w:val="00334D0C"/>
    <w:rsid w:val="0033520D"/>
    <w:rsid w:val="003353EE"/>
    <w:rsid w:val="00335858"/>
    <w:rsid w:val="00335BF3"/>
    <w:rsid w:val="00335C0F"/>
    <w:rsid w:val="0033684A"/>
    <w:rsid w:val="00336BDA"/>
    <w:rsid w:val="00336F42"/>
    <w:rsid w:val="00336F80"/>
    <w:rsid w:val="00337135"/>
    <w:rsid w:val="003379C1"/>
    <w:rsid w:val="00340095"/>
    <w:rsid w:val="003402E0"/>
    <w:rsid w:val="00340574"/>
    <w:rsid w:val="00340A26"/>
    <w:rsid w:val="00340CA8"/>
    <w:rsid w:val="0034106C"/>
    <w:rsid w:val="003410C7"/>
    <w:rsid w:val="003413A8"/>
    <w:rsid w:val="0034166C"/>
    <w:rsid w:val="003419A8"/>
    <w:rsid w:val="00341B70"/>
    <w:rsid w:val="00342989"/>
    <w:rsid w:val="00342BD7"/>
    <w:rsid w:val="003437BB"/>
    <w:rsid w:val="00343C63"/>
    <w:rsid w:val="00343CA5"/>
    <w:rsid w:val="00343FF6"/>
    <w:rsid w:val="0034447A"/>
    <w:rsid w:val="0034530A"/>
    <w:rsid w:val="00346087"/>
    <w:rsid w:val="00346527"/>
    <w:rsid w:val="003469D5"/>
    <w:rsid w:val="00346D5F"/>
    <w:rsid w:val="00346DB5"/>
    <w:rsid w:val="00347574"/>
    <w:rsid w:val="00347633"/>
    <w:rsid w:val="003477B1"/>
    <w:rsid w:val="003479F3"/>
    <w:rsid w:val="00347DB6"/>
    <w:rsid w:val="00347E16"/>
    <w:rsid w:val="00347E7F"/>
    <w:rsid w:val="0035020E"/>
    <w:rsid w:val="003502CF"/>
    <w:rsid w:val="00350326"/>
    <w:rsid w:val="0035042F"/>
    <w:rsid w:val="0035065C"/>
    <w:rsid w:val="003507E3"/>
    <w:rsid w:val="00350810"/>
    <w:rsid w:val="00350BF2"/>
    <w:rsid w:val="00350E82"/>
    <w:rsid w:val="0035105A"/>
    <w:rsid w:val="00351639"/>
    <w:rsid w:val="003516FD"/>
    <w:rsid w:val="00351C00"/>
    <w:rsid w:val="00351C21"/>
    <w:rsid w:val="00351C99"/>
    <w:rsid w:val="00351D55"/>
    <w:rsid w:val="00352094"/>
    <w:rsid w:val="00352117"/>
    <w:rsid w:val="0035267B"/>
    <w:rsid w:val="00352AAB"/>
    <w:rsid w:val="00352BCD"/>
    <w:rsid w:val="00352BE5"/>
    <w:rsid w:val="00353492"/>
    <w:rsid w:val="00353AA8"/>
    <w:rsid w:val="00353B8E"/>
    <w:rsid w:val="00354462"/>
    <w:rsid w:val="00354E34"/>
    <w:rsid w:val="00354F66"/>
    <w:rsid w:val="0035511B"/>
    <w:rsid w:val="0035538F"/>
    <w:rsid w:val="00356081"/>
    <w:rsid w:val="003562B1"/>
    <w:rsid w:val="0035640C"/>
    <w:rsid w:val="003565A0"/>
    <w:rsid w:val="00356F20"/>
    <w:rsid w:val="00357316"/>
    <w:rsid w:val="00357380"/>
    <w:rsid w:val="00357788"/>
    <w:rsid w:val="0035793F"/>
    <w:rsid w:val="00357DF3"/>
    <w:rsid w:val="00357F00"/>
    <w:rsid w:val="00360259"/>
    <w:rsid w:val="003602D9"/>
    <w:rsid w:val="003602E9"/>
    <w:rsid w:val="00361052"/>
    <w:rsid w:val="00361055"/>
    <w:rsid w:val="00361261"/>
    <w:rsid w:val="00361491"/>
    <w:rsid w:val="003616AD"/>
    <w:rsid w:val="003619D6"/>
    <w:rsid w:val="00361F44"/>
    <w:rsid w:val="003620DB"/>
    <w:rsid w:val="00362410"/>
    <w:rsid w:val="003626B8"/>
    <w:rsid w:val="00362CCC"/>
    <w:rsid w:val="00362D0C"/>
    <w:rsid w:val="00362DA3"/>
    <w:rsid w:val="00362F2B"/>
    <w:rsid w:val="00363077"/>
    <w:rsid w:val="00363773"/>
    <w:rsid w:val="00363AC4"/>
    <w:rsid w:val="00363CD4"/>
    <w:rsid w:val="0036456F"/>
    <w:rsid w:val="003649A8"/>
    <w:rsid w:val="00364BF8"/>
    <w:rsid w:val="00364E62"/>
    <w:rsid w:val="00364E8D"/>
    <w:rsid w:val="00364F51"/>
    <w:rsid w:val="00365071"/>
    <w:rsid w:val="0036558A"/>
    <w:rsid w:val="00365729"/>
    <w:rsid w:val="00365837"/>
    <w:rsid w:val="003659E2"/>
    <w:rsid w:val="00365A4B"/>
    <w:rsid w:val="00365BF7"/>
    <w:rsid w:val="00365DCF"/>
    <w:rsid w:val="00365ED8"/>
    <w:rsid w:val="003666BA"/>
    <w:rsid w:val="00366730"/>
    <w:rsid w:val="0036686F"/>
    <w:rsid w:val="00366A27"/>
    <w:rsid w:val="00366A3C"/>
    <w:rsid w:val="00366E87"/>
    <w:rsid w:val="00366F82"/>
    <w:rsid w:val="0036722D"/>
    <w:rsid w:val="003673AE"/>
    <w:rsid w:val="0036766D"/>
    <w:rsid w:val="003676DC"/>
    <w:rsid w:val="003677DE"/>
    <w:rsid w:val="00367B02"/>
    <w:rsid w:val="00367BE0"/>
    <w:rsid w:val="00370054"/>
    <w:rsid w:val="0037014F"/>
    <w:rsid w:val="003703ED"/>
    <w:rsid w:val="00370460"/>
    <w:rsid w:val="003707B0"/>
    <w:rsid w:val="00370B6B"/>
    <w:rsid w:val="00370C16"/>
    <w:rsid w:val="00370E47"/>
    <w:rsid w:val="00370F18"/>
    <w:rsid w:val="00371062"/>
    <w:rsid w:val="003711A4"/>
    <w:rsid w:val="0037166F"/>
    <w:rsid w:val="00371AEE"/>
    <w:rsid w:val="00371D74"/>
    <w:rsid w:val="003725F4"/>
    <w:rsid w:val="00372AAF"/>
    <w:rsid w:val="0037310C"/>
    <w:rsid w:val="0037369F"/>
    <w:rsid w:val="00373969"/>
    <w:rsid w:val="00373B73"/>
    <w:rsid w:val="00373CD5"/>
    <w:rsid w:val="00373F21"/>
    <w:rsid w:val="00373F96"/>
    <w:rsid w:val="003742AC"/>
    <w:rsid w:val="003742F3"/>
    <w:rsid w:val="00374304"/>
    <w:rsid w:val="003744CE"/>
    <w:rsid w:val="003745B2"/>
    <w:rsid w:val="00374AC0"/>
    <w:rsid w:val="00374F8B"/>
    <w:rsid w:val="00375331"/>
    <w:rsid w:val="00375504"/>
    <w:rsid w:val="00375719"/>
    <w:rsid w:val="003757BC"/>
    <w:rsid w:val="003757BD"/>
    <w:rsid w:val="0037588B"/>
    <w:rsid w:val="003759C3"/>
    <w:rsid w:val="00375C5A"/>
    <w:rsid w:val="00376429"/>
    <w:rsid w:val="0037650D"/>
    <w:rsid w:val="0037673C"/>
    <w:rsid w:val="00376795"/>
    <w:rsid w:val="003768AA"/>
    <w:rsid w:val="00376A92"/>
    <w:rsid w:val="00376B0A"/>
    <w:rsid w:val="00376CA2"/>
    <w:rsid w:val="00376F55"/>
    <w:rsid w:val="0037719F"/>
    <w:rsid w:val="003773D9"/>
    <w:rsid w:val="003774D1"/>
    <w:rsid w:val="00377B3E"/>
    <w:rsid w:val="00377CE1"/>
    <w:rsid w:val="00377DD1"/>
    <w:rsid w:val="0038010C"/>
    <w:rsid w:val="00380256"/>
    <w:rsid w:val="0038031A"/>
    <w:rsid w:val="0038042C"/>
    <w:rsid w:val="00380BF1"/>
    <w:rsid w:val="00380D7D"/>
    <w:rsid w:val="0038102E"/>
    <w:rsid w:val="003816B3"/>
    <w:rsid w:val="0038187B"/>
    <w:rsid w:val="00381F84"/>
    <w:rsid w:val="003821E2"/>
    <w:rsid w:val="00382434"/>
    <w:rsid w:val="00382B2E"/>
    <w:rsid w:val="00382D73"/>
    <w:rsid w:val="00382E76"/>
    <w:rsid w:val="00382F54"/>
    <w:rsid w:val="00383174"/>
    <w:rsid w:val="00383467"/>
    <w:rsid w:val="00383E50"/>
    <w:rsid w:val="00384177"/>
    <w:rsid w:val="00384284"/>
    <w:rsid w:val="00384694"/>
    <w:rsid w:val="00384809"/>
    <w:rsid w:val="003852A7"/>
    <w:rsid w:val="00385312"/>
    <w:rsid w:val="00385692"/>
    <w:rsid w:val="00385770"/>
    <w:rsid w:val="00385932"/>
    <w:rsid w:val="003859C1"/>
    <w:rsid w:val="00385AD0"/>
    <w:rsid w:val="00385BF0"/>
    <w:rsid w:val="00385CC9"/>
    <w:rsid w:val="00385D70"/>
    <w:rsid w:val="00385E3A"/>
    <w:rsid w:val="003861C1"/>
    <w:rsid w:val="0038631B"/>
    <w:rsid w:val="00386578"/>
    <w:rsid w:val="00386747"/>
    <w:rsid w:val="00386D50"/>
    <w:rsid w:val="00390389"/>
    <w:rsid w:val="003904D8"/>
    <w:rsid w:val="00390B22"/>
    <w:rsid w:val="00390D95"/>
    <w:rsid w:val="00390FFE"/>
    <w:rsid w:val="00391040"/>
    <w:rsid w:val="0039129D"/>
    <w:rsid w:val="003913DB"/>
    <w:rsid w:val="00391460"/>
    <w:rsid w:val="00391638"/>
    <w:rsid w:val="003918D0"/>
    <w:rsid w:val="003919FF"/>
    <w:rsid w:val="00391D08"/>
    <w:rsid w:val="0039210D"/>
    <w:rsid w:val="00392617"/>
    <w:rsid w:val="003927B8"/>
    <w:rsid w:val="00392D70"/>
    <w:rsid w:val="00393702"/>
    <w:rsid w:val="003939FF"/>
    <w:rsid w:val="00393FE3"/>
    <w:rsid w:val="0039401E"/>
    <w:rsid w:val="003940B3"/>
    <w:rsid w:val="003945CB"/>
    <w:rsid w:val="003946B1"/>
    <w:rsid w:val="00394D6B"/>
    <w:rsid w:val="00394D8D"/>
    <w:rsid w:val="00394EE7"/>
    <w:rsid w:val="0039503A"/>
    <w:rsid w:val="0039520F"/>
    <w:rsid w:val="0039548F"/>
    <w:rsid w:val="00395948"/>
    <w:rsid w:val="00395F42"/>
    <w:rsid w:val="00395FEE"/>
    <w:rsid w:val="0039626A"/>
    <w:rsid w:val="0039649E"/>
    <w:rsid w:val="00396784"/>
    <w:rsid w:val="003967CC"/>
    <w:rsid w:val="00396C06"/>
    <w:rsid w:val="00397568"/>
    <w:rsid w:val="00397827"/>
    <w:rsid w:val="003978A8"/>
    <w:rsid w:val="00397B14"/>
    <w:rsid w:val="003A0CD7"/>
    <w:rsid w:val="003A0DAE"/>
    <w:rsid w:val="003A1B8B"/>
    <w:rsid w:val="003A21A8"/>
    <w:rsid w:val="003A2207"/>
    <w:rsid w:val="003A2223"/>
    <w:rsid w:val="003A2631"/>
    <w:rsid w:val="003A2A0F"/>
    <w:rsid w:val="003A2DD7"/>
    <w:rsid w:val="003A3005"/>
    <w:rsid w:val="003A3994"/>
    <w:rsid w:val="003A39CE"/>
    <w:rsid w:val="003A4242"/>
    <w:rsid w:val="003A45A1"/>
    <w:rsid w:val="003A497F"/>
    <w:rsid w:val="003A4B27"/>
    <w:rsid w:val="003A4C34"/>
    <w:rsid w:val="003A4C90"/>
    <w:rsid w:val="003A4DA3"/>
    <w:rsid w:val="003A4EBD"/>
    <w:rsid w:val="003A5124"/>
    <w:rsid w:val="003A5539"/>
    <w:rsid w:val="003A55C7"/>
    <w:rsid w:val="003A5669"/>
    <w:rsid w:val="003A5B0A"/>
    <w:rsid w:val="003A5C85"/>
    <w:rsid w:val="003A5CDA"/>
    <w:rsid w:val="003A5EA3"/>
    <w:rsid w:val="003A5FE9"/>
    <w:rsid w:val="003A65BB"/>
    <w:rsid w:val="003A6826"/>
    <w:rsid w:val="003A697B"/>
    <w:rsid w:val="003A6BAC"/>
    <w:rsid w:val="003A6BE0"/>
    <w:rsid w:val="003A6C8B"/>
    <w:rsid w:val="003A6E92"/>
    <w:rsid w:val="003A6F82"/>
    <w:rsid w:val="003A71AA"/>
    <w:rsid w:val="003A722F"/>
    <w:rsid w:val="003A74D6"/>
    <w:rsid w:val="003A78D1"/>
    <w:rsid w:val="003A7BA5"/>
    <w:rsid w:val="003A7D5E"/>
    <w:rsid w:val="003A7EDC"/>
    <w:rsid w:val="003A7EF3"/>
    <w:rsid w:val="003B055B"/>
    <w:rsid w:val="003B0669"/>
    <w:rsid w:val="003B07C2"/>
    <w:rsid w:val="003B0C53"/>
    <w:rsid w:val="003B0DC8"/>
    <w:rsid w:val="003B159C"/>
    <w:rsid w:val="003B172F"/>
    <w:rsid w:val="003B187B"/>
    <w:rsid w:val="003B1AAF"/>
    <w:rsid w:val="003B1DDF"/>
    <w:rsid w:val="003B1F97"/>
    <w:rsid w:val="003B2343"/>
    <w:rsid w:val="003B29D5"/>
    <w:rsid w:val="003B2AE7"/>
    <w:rsid w:val="003B2B22"/>
    <w:rsid w:val="003B2FC9"/>
    <w:rsid w:val="003B3075"/>
    <w:rsid w:val="003B35D9"/>
    <w:rsid w:val="003B3669"/>
    <w:rsid w:val="003B369F"/>
    <w:rsid w:val="003B36A3"/>
    <w:rsid w:val="003B3BB6"/>
    <w:rsid w:val="003B3DB3"/>
    <w:rsid w:val="003B40D9"/>
    <w:rsid w:val="003B44CC"/>
    <w:rsid w:val="003B4694"/>
    <w:rsid w:val="003B4971"/>
    <w:rsid w:val="003B4C05"/>
    <w:rsid w:val="003B4EB4"/>
    <w:rsid w:val="003B53CC"/>
    <w:rsid w:val="003B5D97"/>
    <w:rsid w:val="003B5E93"/>
    <w:rsid w:val="003B655F"/>
    <w:rsid w:val="003B6931"/>
    <w:rsid w:val="003B69FB"/>
    <w:rsid w:val="003B6CFD"/>
    <w:rsid w:val="003B72C3"/>
    <w:rsid w:val="003B78B3"/>
    <w:rsid w:val="003B791E"/>
    <w:rsid w:val="003B795B"/>
    <w:rsid w:val="003B7AC3"/>
    <w:rsid w:val="003B7FE5"/>
    <w:rsid w:val="003C00BF"/>
    <w:rsid w:val="003C05F8"/>
    <w:rsid w:val="003C0B84"/>
    <w:rsid w:val="003C0BE2"/>
    <w:rsid w:val="003C0D50"/>
    <w:rsid w:val="003C11C8"/>
    <w:rsid w:val="003C12B9"/>
    <w:rsid w:val="003C1326"/>
    <w:rsid w:val="003C151E"/>
    <w:rsid w:val="003C17AE"/>
    <w:rsid w:val="003C1CA4"/>
    <w:rsid w:val="003C1DEB"/>
    <w:rsid w:val="003C22BF"/>
    <w:rsid w:val="003C2702"/>
    <w:rsid w:val="003C2731"/>
    <w:rsid w:val="003C2907"/>
    <w:rsid w:val="003C2A2F"/>
    <w:rsid w:val="003C3076"/>
    <w:rsid w:val="003C32D9"/>
    <w:rsid w:val="003C359F"/>
    <w:rsid w:val="003C35F9"/>
    <w:rsid w:val="003C3FC4"/>
    <w:rsid w:val="003C46EE"/>
    <w:rsid w:val="003C4C73"/>
    <w:rsid w:val="003C4FFF"/>
    <w:rsid w:val="003C5242"/>
    <w:rsid w:val="003C538E"/>
    <w:rsid w:val="003C5843"/>
    <w:rsid w:val="003C6096"/>
    <w:rsid w:val="003C62E9"/>
    <w:rsid w:val="003C62ED"/>
    <w:rsid w:val="003C63C2"/>
    <w:rsid w:val="003C6848"/>
    <w:rsid w:val="003C68BE"/>
    <w:rsid w:val="003C6C52"/>
    <w:rsid w:val="003C6C78"/>
    <w:rsid w:val="003C6D1B"/>
    <w:rsid w:val="003C6E0C"/>
    <w:rsid w:val="003C7206"/>
    <w:rsid w:val="003C733E"/>
    <w:rsid w:val="003C7806"/>
    <w:rsid w:val="003D064B"/>
    <w:rsid w:val="003D085F"/>
    <w:rsid w:val="003D109F"/>
    <w:rsid w:val="003D14F0"/>
    <w:rsid w:val="003D18E8"/>
    <w:rsid w:val="003D2478"/>
    <w:rsid w:val="003D290E"/>
    <w:rsid w:val="003D2D0C"/>
    <w:rsid w:val="003D2E03"/>
    <w:rsid w:val="003D2F8D"/>
    <w:rsid w:val="003D334A"/>
    <w:rsid w:val="003D373A"/>
    <w:rsid w:val="003D37DB"/>
    <w:rsid w:val="003D3AEC"/>
    <w:rsid w:val="003D41C3"/>
    <w:rsid w:val="003D4835"/>
    <w:rsid w:val="003D4C1E"/>
    <w:rsid w:val="003D4E29"/>
    <w:rsid w:val="003D5831"/>
    <w:rsid w:val="003D5B1F"/>
    <w:rsid w:val="003D5FDB"/>
    <w:rsid w:val="003D6122"/>
    <w:rsid w:val="003D6165"/>
    <w:rsid w:val="003D6509"/>
    <w:rsid w:val="003D659B"/>
    <w:rsid w:val="003D65C0"/>
    <w:rsid w:val="003D6649"/>
    <w:rsid w:val="003D66E6"/>
    <w:rsid w:val="003D6BF3"/>
    <w:rsid w:val="003D6C8B"/>
    <w:rsid w:val="003D7066"/>
    <w:rsid w:val="003D7146"/>
    <w:rsid w:val="003D7446"/>
    <w:rsid w:val="003D762C"/>
    <w:rsid w:val="003D782B"/>
    <w:rsid w:val="003D7917"/>
    <w:rsid w:val="003D7999"/>
    <w:rsid w:val="003D7FB1"/>
    <w:rsid w:val="003E0096"/>
    <w:rsid w:val="003E00B3"/>
    <w:rsid w:val="003E0936"/>
    <w:rsid w:val="003E0B03"/>
    <w:rsid w:val="003E0EA3"/>
    <w:rsid w:val="003E104F"/>
    <w:rsid w:val="003E128F"/>
    <w:rsid w:val="003E14A6"/>
    <w:rsid w:val="003E15FA"/>
    <w:rsid w:val="003E15FB"/>
    <w:rsid w:val="003E16CC"/>
    <w:rsid w:val="003E179A"/>
    <w:rsid w:val="003E1D16"/>
    <w:rsid w:val="003E1D23"/>
    <w:rsid w:val="003E1FDB"/>
    <w:rsid w:val="003E24A5"/>
    <w:rsid w:val="003E2528"/>
    <w:rsid w:val="003E27AB"/>
    <w:rsid w:val="003E2DEA"/>
    <w:rsid w:val="003E37E3"/>
    <w:rsid w:val="003E3A77"/>
    <w:rsid w:val="003E3DD1"/>
    <w:rsid w:val="003E42D2"/>
    <w:rsid w:val="003E4493"/>
    <w:rsid w:val="003E46C7"/>
    <w:rsid w:val="003E4789"/>
    <w:rsid w:val="003E4B96"/>
    <w:rsid w:val="003E4DFD"/>
    <w:rsid w:val="003E50AC"/>
    <w:rsid w:val="003E517D"/>
    <w:rsid w:val="003E524B"/>
    <w:rsid w:val="003E527F"/>
    <w:rsid w:val="003E55E4"/>
    <w:rsid w:val="003E5844"/>
    <w:rsid w:val="003E5B3A"/>
    <w:rsid w:val="003E61E7"/>
    <w:rsid w:val="003E62CA"/>
    <w:rsid w:val="003E64AD"/>
    <w:rsid w:val="003E664C"/>
    <w:rsid w:val="003E669B"/>
    <w:rsid w:val="003E6829"/>
    <w:rsid w:val="003E69D8"/>
    <w:rsid w:val="003E6C0E"/>
    <w:rsid w:val="003E6E19"/>
    <w:rsid w:val="003E7090"/>
    <w:rsid w:val="003E74E3"/>
    <w:rsid w:val="003E7676"/>
    <w:rsid w:val="003E791D"/>
    <w:rsid w:val="003E7BE1"/>
    <w:rsid w:val="003E7BFF"/>
    <w:rsid w:val="003E7CA0"/>
    <w:rsid w:val="003E7D42"/>
    <w:rsid w:val="003F039B"/>
    <w:rsid w:val="003F05C7"/>
    <w:rsid w:val="003F0BB2"/>
    <w:rsid w:val="003F0C9E"/>
    <w:rsid w:val="003F158A"/>
    <w:rsid w:val="003F162D"/>
    <w:rsid w:val="003F1D3F"/>
    <w:rsid w:val="003F215B"/>
    <w:rsid w:val="003F228F"/>
    <w:rsid w:val="003F24A2"/>
    <w:rsid w:val="003F2520"/>
    <w:rsid w:val="003F25D5"/>
    <w:rsid w:val="003F2CD4"/>
    <w:rsid w:val="003F2F5D"/>
    <w:rsid w:val="003F33F5"/>
    <w:rsid w:val="003F370E"/>
    <w:rsid w:val="003F385F"/>
    <w:rsid w:val="003F4036"/>
    <w:rsid w:val="003F485B"/>
    <w:rsid w:val="003F4A38"/>
    <w:rsid w:val="003F4A65"/>
    <w:rsid w:val="003F4AAD"/>
    <w:rsid w:val="003F4FD6"/>
    <w:rsid w:val="003F55DC"/>
    <w:rsid w:val="003F56D3"/>
    <w:rsid w:val="003F5B82"/>
    <w:rsid w:val="003F5CA0"/>
    <w:rsid w:val="003F5DCE"/>
    <w:rsid w:val="003F6392"/>
    <w:rsid w:val="003F6BBE"/>
    <w:rsid w:val="003F6D95"/>
    <w:rsid w:val="003F7304"/>
    <w:rsid w:val="003F7324"/>
    <w:rsid w:val="003F7674"/>
    <w:rsid w:val="003F77C3"/>
    <w:rsid w:val="003F7B3A"/>
    <w:rsid w:val="003F7BA7"/>
    <w:rsid w:val="003F7E23"/>
    <w:rsid w:val="004000E8"/>
    <w:rsid w:val="004008B0"/>
    <w:rsid w:val="00400F96"/>
    <w:rsid w:val="00401880"/>
    <w:rsid w:val="00401EB9"/>
    <w:rsid w:val="00401FDE"/>
    <w:rsid w:val="00402353"/>
    <w:rsid w:val="0040255D"/>
    <w:rsid w:val="004028A6"/>
    <w:rsid w:val="004028F6"/>
    <w:rsid w:val="00402E2B"/>
    <w:rsid w:val="00403081"/>
    <w:rsid w:val="0040346C"/>
    <w:rsid w:val="00403952"/>
    <w:rsid w:val="00403C08"/>
    <w:rsid w:val="00403D3E"/>
    <w:rsid w:val="00403FB4"/>
    <w:rsid w:val="004040C0"/>
    <w:rsid w:val="00404606"/>
    <w:rsid w:val="00404EA0"/>
    <w:rsid w:val="00404F21"/>
    <w:rsid w:val="0040512B"/>
    <w:rsid w:val="004051FE"/>
    <w:rsid w:val="00405CA5"/>
    <w:rsid w:val="00405DBA"/>
    <w:rsid w:val="00406147"/>
    <w:rsid w:val="004065AA"/>
    <w:rsid w:val="00406620"/>
    <w:rsid w:val="0040664A"/>
    <w:rsid w:val="004067F3"/>
    <w:rsid w:val="00406A49"/>
    <w:rsid w:val="00406BA2"/>
    <w:rsid w:val="00406C46"/>
    <w:rsid w:val="00406C60"/>
    <w:rsid w:val="00406D09"/>
    <w:rsid w:val="00407498"/>
    <w:rsid w:val="00407B82"/>
    <w:rsid w:val="00407C29"/>
    <w:rsid w:val="00407CA5"/>
    <w:rsid w:val="00407CD3"/>
    <w:rsid w:val="00407D53"/>
    <w:rsid w:val="00407F7D"/>
    <w:rsid w:val="00410134"/>
    <w:rsid w:val="00410605"/>
    <w:rsid w:val="0041078A"/>
    <w:rsid w:val="00410924"/>
    <w:rsid w:val="00410B4D"/>
    <w:rsid w:val="00410B72"/>
    <w:rsid w:val="00410C9B"/>
    <w:rsid w:val="00410E29"/>
    <w:rsid w:val="00410F18"/>
    <w:rsid w:val="00411691"/>
    <w:rsid w:val="0041196E"/>
    <w:rsid w:val="00411AB6"/>
    <w:rsid w:val="00411B1A"/>
    <w:rsid w:val="004122ED"/>
    <w:rsid w:val="0041237C"/>
    <w:rsid w:val="00412407"/>
    <w:rsid w:val="0041258E"/>
    <w:rsid w:val="0041263E"/>
    <w:rsid w:val="00412676"/>
    <w:rsid w:val="00412B06"/>
    <w:rsid w:val="004132CB"/>
    <w:rsid w:val="00413719"/>
    <w:rsid w:val="004137A8"/>
    <w:rsid w:val="0041384A"/>
    <w:rsid w:val="00413875"/>
    <w:rsid w:val="00413AAC"/>
    <w:rsid w:val="00413BF5"/>
    <w:rsid w:val="00414417"/>
    <w:rsid w:val="00414833"/>
    <w:rsid w:val="00414AB1"/>
    <w:rsid w:val="00414C64"/>
    <w:rsid w:val="00414E51"/>
    <w:rsid w:val="00415E8A"/>
    <w:rsid w:val="00416DDF"/>
    <w:rsid w:val="00416EC3"/>
    <w:rsid w:val="0041762F"/>
    <w:rsid w:val="00417951"/>
    <w:rsid w:val="00417B86"/>
    <w:rsid w:val="00420230"/>
    <w:rsid w:val="004205EE"/>
    <w:rsid w:val="00420A99"/>
    <w:rsid w:val="00421105"/>
    <w:rsid w:val="00421616"/>
    <w:rsid w:val="0042167F"/>
    <w:rsid w:val="00421DF3"/>
    <w:rsid w:val="00421F66"/>
    <w:rsid w:val="00422C91"/>
    <w:rsid w:val="00422D12"/>
    <w:rsid w:val="004234DB"/>
    <w:rsid w:val="004234E7"/>
    <w:rsid w:val="00423A90"/>
    <w:rsid w:val="004242F4"/>
    <w:rsid w:val="004243F5"/>
    <w:rsid w:val="00424666"/>
    <w:rsid w:val="00424A05"/>
    <w:rsid w:val="004251E3"/>
    <w:rsid w:val="00425A2C"/>
    <w:rsid w:val="00425A2E"/>
    <w:rsid w:val="00425B68"/>
    <w:rsid w:val="0042614B"/>
    <w:rsid w:val="004262E2"/>
    <w:rsid w:val="00426561"/>
    <w:rsid w:val="00426910"/>
    <w:rsid w:val="00426A23"/>
    <w:rsid w:val="00426AA7"/>
    <w:rsid w:val="00426ADD"/>
    <w:rsid w:val="00427030"/>
    <w:rsid w:val="00427248"/>
    <w:rsid w:val="00427368"/>
    <w:rsid w:val="00427651"/>
    <w:rsid w:val="00427772"/>
    <w:rsid w:val="004277E9"/>
    <w:rsid w:val="004305EE"/>
    <w:rsid w:val="00430920"/>
    <w:rsid w:val="004309AE"/>
    <w:rsid w:val="004310E6"/>
    <w:rsid w:val="004312D5"/>
    <w:rsid w:val="00431490"/>
    <w:rsid w:val="004319AA"/>
    <w:rsid w:val="00431A9F"/>
    <w:rsid w:val="004324B4"/>
    <w:rsid w:val="004325C5"/>
    <w:rsid w:val="004328D6"/>
    <w:rsid w:val="0043299F"/>
    <w:rsid w:val="00432C2F"/>
    <w:rsid w:val="00432F94"/>
    <w:rsid w:val="00433752"/>
    <w:rsid w:val="00433B5E"/>
    <w:rsid w:val="00433CB2"/>
    <w:rsid w:val="004344C9"/>
    <w:rsid w:val="00434539"/>
    <w:rsid w:val="004345C8"/>
    <w:rsid w:val="0043473D"/>
    <w:rsid w:val="00434E58"/>
    <w:rsid w:val="00434ED0"/>
    <w:rsid w:val="00435252"/>
    <w:rsid w:val="00435831"/>
    <w:rsid w:val="004361B0"/>
    <w:rsid w:val="00436246"/>
    <w:rsid w:val="0043729E"/>
    <w:rsid w:val="00437447"/>
    <w:rsid w:val="0043780C"/>
    <w:rsid w:val="00437DBD"/>
    <w:rsid w:val="00440188"/>
    <w:rsid w:val="0044047F"/>
    <w:rsid w:val="0044062D"/>
    <w:rsid w:val="004409A7"/>
    <w:rsid w:val="00440C67"/>
    <w:rsid w:val="00441023"/>
    <w:rsid w:val="004410B9"/>
    <w:rsid w:val="004410E5"/>
    <w:rsid w:val="00441829"/>
    <w:rsid w:val="00441903"/>
    <w:rsid w:val="00441A92"/>
    <w:rsid w:val="004427DC"/>
    <w:rsid w:val="00442A5F"/>
    <w:rsid w:val="00442CFD"/>
    <w:rsid w:val="00442F59"/>
    <w:rsid w:val="0044337A"/>
    <w:rsid w:val="00443A21"/>
    <w:rsid w:val="00443C63"/>
    <w:rsid w:val="00444032"/>
    <w:rsid w:val="00444269"/>
    <w:rsid w:val="00444B1D"/>
    <w:rsid w:val="00444D15"/>
    <w:rsid w:val="00444F56"/>
    <w:rsid w:val="004452C3"/>
    <w:rsid w:val="0044546C"/>
    <w:rsid w:val="00445828"/>
    <w:rsid w:val="004459C8"/>
    <w:rsid w:val="00446488"/>
    <w:rsid w:val="00446A99"/>
    <w:rsid w:val="00446AF2"/>
    <w:rsid w:val="00446B65"/>
    <w:rsid w:val="00446B86"/>
    <w:rsid w:val="00446E9A"/>
    <w:rsid w:val="0044705A"/>
    <w:rsid w:val="004475BC"/>
    <w:rsid w:val="00447BC2"/>
    <w:rsid w:val="00447BC3"/>
    <w:rsid w:val="00450214"/>
    <w:rsid w:val="004503ED"/>
    <w:rsid w:val="00450677"/>
    <w:rsid w:val="004508F5"/>
    <w:rsid w:val="00450E98"/>
    <w:rsid w:val="0045114F"/>
    <w:rsid w:val="00451463"/>
    <w:rsid w:val="004517AA"/>
    <w:rsid w:val="00451913"/>
    <w:rsid w:val="00452864"/>
    <w:rsid w:val="00452CAC"/>
    <w:rsid w:val="00452CBC"/>
    <w:rsid w:val="00452D06"/>
    <w:rsid w:val="00453191"/>
    <w:rsid w:val="0045334A"/>
    <w:rsid w:val="00453393"/>
    <w:rsid w:val="004533D6"/>
    <w:rsid w:val="00453444"/>
    <w:rsid w:val="00453980"/>
    <w:rsid w:val="004545AE"/>
    <w:rsid w:val="0045486E"/>
    <w:rsid w:val="00454B27"/>
    <w:rsid w:val="004555E3"/>
    <w:rsid w:val="0045566F"/>
    <w:rsid w:val="00455D0D"/>
    <w:rsid w:val="00455E5B"/>
    <w:rsid w:val="00455EDA"/>
    <w:rsid w:val="0045606C"/>
    <w:rsid w:val="004562B6"/>
    <w:rsid w:val="0045630F"/>
    <w:rsid w:val="00456380"/>
    <w:rsid w:val="00456425"/>
    <w:rsid w:val="00456D12"/>
    <w:rsid w:val="00456D8C"/>
    <w:rsid w:val="00456FDE"/>
    <w:rsid w:val="00457173"/>
    <w:rsid w:val="00457565"/>
    <w:rsid w:val="004577ED"/>
    <w:rsid w:val="00457982"/>
    <w:rsid w:val="00457B71"/>
    <w:rsid w:val="0046038E"/>
    <w:rsid w:val="0046046D"/>
    <w:rsid w:val="00460A5C"/>
    <w:rsid w:val="00460D15"/>
    <w:rsid w:val="004612EF"/>
    <w:rsid w:val="00461301"/>
    <w:rsid w:val="004616E7"/>
    <w:rsid w:val="00461892"/>
    <w:rsid w:val="00461BDC"/>
    <w:rsid w:val="00461C51"/>
    <w:rsid w:val="00461F96"/>
    <w:rsid w:val="00462C36"/>
    <w:rsid w:val="00462D8F"/>
    <w:rsid w:val="00463615"/>
    <w:rsid w:val="0046371D"/>
    <w:rsid w:val="0046439D"/>
    <w:rsid w:val="0046493F"/>
    <w:rsid w:val="00464BF2"/>
    <w:rsid w:val="00465B31"/>
    <w:rsid w:val="00465D51"/>
    <w:rsid w:val="00466125"/>
    <w:rsid w:val="004661B2"/>
    <w:rsid w:val="00466545"/>
    <w:rsid w:val="00466667"/>
    <w:rsid w:val="00466856"/>
    <w:rsid w:val="004669E2"/>
    <w:rsid w:val="00466A2E"/>
    <w:rsid w:val="00466C8A"/>
    <w:rsid w:val="00466E4A"/>
    <w:rsid w:val="00466F39"/>
    <w:rsid w:val="00466F5E"/>
    <w:rsid w:val="00466FFC"/>
    <w:rsid w:val="00467164"/>
    <w:rsid w:val="004677B5"/>
    <w:rsid w:val="00467D69"/>
    <w:rsid w:val="00470329"/>
    <w:rsid w:val="00470334"/>
    <w:rsid w:val="00470B4B"/>
    <w:rsid w:val="00470C2E"/>
    <w:rsid w:val="00470C31"/>
    <w:rsid w:val="004717D8"/>
    <w:rsid w:val="00471B2C"/>
    <w:rsid w:val="00471B7A"/>
    <w:rsid w:val="004724FA"/>
    <w:rsid w:val="00472569"/>
    <w:rsid w:val="0047271B"/>
    <w:rsid w:val="00472ABD"/>
    <w:rsid w:val="00472CF7"/>
    <w:rsid w:val="00472FB6"/>
    <w:rsid w:val="0047318D"/>
    <w:rsid w:val="004732E4"/>
    <w:rsid w:val="004734D0"/>
    <w:rsid w:val="00473631"/>
    <w:rsid w:val="0047375F"/>
    <w:rsid w:val="00473BE8"/>
    <w:rsid w:val="00473DCE"/>
    <w:rsid w:val="0047400F"/>
    <w:rsid w:val="0047433C"/>
    <w:rsid w:val="0047473B"/>
    <w:rsid w:val="00474743"/>
    <w:rsid w:val="00474A97"/>
    <w:rsid w:val="00475102"/>
    <w:rsid w:val="004751F6"/>
    <w:rsid w:val="00475411"/>
    <w:rsid w:val="004754DA"/>
    <w:rsid w:val="0047556B"/>
    <w:rsid w:val="00475570"/>
    <w:rsid w:val="0047579F"/>
    <w:rsid w:val="004758BA"/>
    <w:rsid w:val="004759C4"/>
    <w:rsid w:val="00475B70"/>
    <w:rsid w:val="00475BE1"/>
    <w:rsid w:val="004764F9"/>
    <w:rsid w:val="00476675"/>
    <w:rsid w:val="00476AA1"/>
    <w:rsid w:val="0047719A"/>
    <w:rsid w:val="00477463"/>
    <w:rsid w:val="00477493"/>
    <w:rsid w:val="00477768"/>
    <w:rsid w:val="0047789C"/>
    <w:rsid w:val="00477D53"/>
    <w:rsid w:val="004800ED"/>
    <w:rsid w:val="004801F5"/>
    <w:rsid w:val="004803FE"/>
    <w:rsid w:val="004804AB"/>
    <w:rsid w:val="0048061C"/>
    <w:rsid w:val="00480634"/>
    <w:rsid w:val="004809E0"/>
    <w:rsid w:val="00480E5D"/>
    <w:rsid w:val="00480F6E"/>
    <w:rsid w:val="00481203"/>
    <w:rsid w:val="004815FD"/>
    <w:rsid w:val="00481705"/>
    <w:rsid w:val="00481846"/>
    <w:rsid w:val="00481DE7"/>
    <w:rsid w:val="00481FB4"/>
    <w:rsid w:val="0048266F"/>
    <w:rsid w:val="00482695"/>
    <w:rsid w:val="00482780"/>
    <w:rsid w:val="0048363F"/>
    <w:rsid w:val="00483669"/>
    <w:rsid w:val="00483B2D"/>
    <w:rsid w:val="00483E0F"/>
    <w:rsid w:val="00483EFF"/>
    <w:rsid w:val="00484035"/>
    <w:rsid w:val="004842C3"/>
    <w:rsid w:val="00484586"/>
    <w:rsid w:val="00484787"/>
    <w:rsid w:val="004849E6"/>
    <w:rsid w:val="00484D07"/>
    <w:rsid w:val="004853B3"/>
    <w:rsid w:val="00485459"/>
    <w:rsid w:val="004856A5"/>
    <w:rsid w:val="00485732"/>
    <w:rsid w:val="0048579F"/>
    <w:rsid w:val="00485B50"/>
    <w:rsid w:val="00485C09"/>
    <w:rsid w:val="0048634B"/>
    <w:rsid w:val="00486739"/>
    <w:rsid w:val="00486CFB"/>
    <w:rsid w:val="00486DA3"/>
    <w:rsid w:val="00487362"/>
    <w:rsid w:val="00487436"/>
    <w:rsid w:val="00487A9A"/>
    <w:rsid w:val="00487C2C"/>
    <w:rsid w:val="00490025"/>
    <w:rsid w:val="004902A7"/>
    <w:rsid w:val="004904FF"/>
    <w:rsid w:val="0049093D"/>
    <w:rsid w:val="00490B24"/>
    <w:rsid w:val="00490BA0"/>
    <w:rsid w:val="00490C61"/>
    <w:rsid w:val="00490C6F"/>
    <w:rsid w:val="00491753"/>
    <w:rsid w:val="00491816"/>
    <w:rsid w:val="004919DD"/>
    <w:rsid w:val="00491B36"/>
    <w:rsid w:val="00492BC5"/>
    <w:rsid w:val="00492E72"/>
    <w:rsid w:val="0049317F"/>
    <w:rsid w:val="00493240"/>
    <w:rsid w:val="00493E62"/>
    <w:rsid w:val="00493E8D"/>
    <w:rsid w:val="00493F34"/>
    <w:rsid w:val="0049448B"/>
    <w:rsid w:val="004947AD"/>
    <w:rsid w:val="00494BCB"/>
    <w:rsid w:val="00495043"/>
    <w:rsid w:val="00496498"/>
    <w:rsid w:val="004964F1"/>
    <w:rsid w:val="00496816"/>
    <w:rsid w:val="00496E03"/>
    <w:rsid w:val="00496FBF"/>
    <w:rsid w:val="0049704C"/>
    <w:rsid w:val="00497314"/>
    <w:rsid w:val="004974EB"/>
    <w:rsid w:val="00497C80"/>
    <w:rsid w:val="004A0373"/>
    <w:rsid w:val="004A0539"/>
    <w:rsid w:val="004A059A"/>
    <w:rsid w:val="004A05B7"/>
    <w:rsid w:val="004A08E1"/>
    <w:rsid w:val="004A1384"/>
    <w:rsid w:val="004A140D"/>
    <w:rsid w:val="004A1610"/>
    <w:rsid w:val="004A16BC"/>
    <w:rsid w:val="004A250D"/>
    <w:rsid w:val="004A25A2"/>
    <w:rsid w:val="004A263B"/>
    <w:rsid w:val="004A27D6"/>
    <w:rsid w:val="004A27DF"/>
    <w:rsid w:val="004A28DF"/>
    <w:rsid w:val="004A2B94"/>
    <w:rsid w:val="004A2D47"/>
    <w:rsid w:val="004A31E7"/>
    <w:rsid w:val="004A35DC"/>
    <w:rsid w:val="004A360E"/>
    <w:rsid w:val="004A3A69"/>
    <w:rsid w:val="004A3F55"/>
    <w:rsid w:val="004A4192"/>
    <w:rsid w:val="004A4A51"/>
    <w:rsid w:val="004A4D1A"/>
    <w:rsid w:val="004A4D1E"/>
    <w:rsid w:val="004A5256"/>
    <w:rsid w:val="004A535A"/>
    <w:rsid w:val="004A5603"/>
    <w:rsid w:val="004A574C"/>
    <w:rsid w:val="004A5828"/>
    <w:rsid w:val="004A5E7B"/>
    <w:rsid w:val="004A614C"/>
    <w:rsid w:val="004A6776"/>
    <w:rsid w:val="004A6F8A"/>
    <w:rsid w:val="004A76C3"/>
    <w:rsid w:val="004A78EE"/>
    <w:rsid w:val="004A7AB2"/>
    <w:rsid w:val="004A7D0F"/>
    <w:rsid w:val="004A7DDA"/>
    <w:rsid w:val="004A7EB9"/>
    <w:rsid w:val="004B0210"/>
    <w:rsid w:val="004B0292"/>
    <w:rsid w:val="004B0802"/>
    <w:rsid w:val="004B0840"/>
    <w:rsid w:val="004B0924"/>
    <w:rsid w:val="004B09DB"/>
    <w:rsid w:val="004B0BE0"/>
    <w:rsid w:val="004B0C35"/>
    <w:rsid w:val="004B0C38"/>
    <w:rsid w:val="004B1032"/>
    <w:rsid w:val="004B1049"/>
    <w:rsid w:val="004B1157"/>
    <w:rsid w:val="004B1790"/>
    <w:rsid w:val="004B1CFE"/>
    <w:rsid w:val="004B1DB8"/>
    <w:rsid w:val="004B2118"/>
    <w:rsid w:val="004B2532"/>
    <w:rsid w:val="004B2CB2"/>
    <w:rsid w:val="004B2F6C"/>
    <w:rsid w:val="004B32D5"/>
    <w:rsid w:val="004B3B1F"/>
    <w:rsid w:val="004B3DBA"/>
    <w:rsid w:val="004B3FDA"/>
    <w:rsid w:val="004B4459"/>
    <w:rsid w:val="004B44CE"/>
    <w:rsid w:val="004B4593"/>
    <w:rsid w:val="004B500B"/>
    <w:rsid w:val="004B5481"/>
    <w:rsid w:val="004B5644"/>
    <w:rsid w:val="004B5831"/>
    <w:rsid w:val="004B5906"/>
    <w:rsid w:val="004B5D51"/>
    <w:rsid w:val="004B5E14"/>
    <w:rsid w:val="004B5E9B"/>
    <w:rsid w:val="004B613A"/>
    <w:rsid w:val="004B6589"/>
    <w:rsid w:val="004B6874"/>
    <w:rsid w:val="004B6B99"/>
    <w:rsid w:val="004B6C86"/>
    <w:rsid w:val="004B6E59"/>
    <w:rsid w:val="004B74E1"/>
    <w:rsid w:val="004B7AF0"/>
    <w:rsid w:val="004B7C0C"/>
    <w:rsid w:val="004C0177"/>
    <w:rsid w:val="004C0225"/>
    <w:rsid w:val="004C037F"/>
    <w:rsid w:val="004C0483"/>
    <w:rsid w:val="004C0C9D"/>
    <w:rsid w:val="004C0E60"/>
    <w:rsid w:val="004C0FE5"/>
    <w:rsid w:val="004C1260"/>
    <w:rsid w:val="004C14E7"/>
    <w:rsid w:val="004C1E01"/>
    <w:rsid w:val="004C23B1"/>
    <w:rsid w:val="004C23BA"/>
    <w:rsid w:val="004C23F8"/>
    <w:rsid w:val="004C2530"/>
    <w:rsid w:val="004C273F"/>
    <w:rsid w:val="004C2B95"/>
    <w:rsid w:val="004C3216"/>
    <w:rsid w:val="004C3753"/>
    <w:rsid w:val="004C3898"/>
    <w:rsid w:val="004C3B35"/>
    <w:rsid w:val="004C3C55"/>
    <w:rsid w:val="004C3D3F"/>
    <w:rsid w:val="004C4002"/>
    <w:rsid w:val="004C4662"/>
    <w:rsid w:val="004C51F2"/>
    <w:rsid w:val="004C53FF"/>
    <w:rsid w:val="004C541A"/>
    <w:rsid w:val="004C5A6D"/>
    <w:rsid w:val="004C5B37"/>
    <w:rsid w:val="004C5D7C"/>
    <w:rsid w:val="004C5EE9"/>
    <w:rsid w:val="004C5EF7"/>
    <w:rsid w:val="004C5FF4"/>
    <w:rsid w:val="004C606F"/>
    <w:rsid w:val="004C60EF"/>
    <w:rsid w:val="004C6894"/>
    <w:rsid w:val="004C6954"/>
    <w:rsid w:val="004C6A7A"/>
    <w:rsid w:val="004C6D2F"/>
    <w:rsid w:val="004C6D4F"/>
    <w:rsid w:val="004C6E36"/>
    <w:rsid w:val="004C6ED8"/>
    <w:rsid w:val="004C72BF"/>
    <w:rsid w:val="004C77F7"/>
    <w:rsid w:val="004C7EB7"/>
    <w:rsid w:val="004D0130"/>
    <w:rsid w:val="004D06BB"/>
    <w:rsid w:val="004D0D2B"/>
    <w:rsid w:val="004D1388"/>
    <w:rsid w:val="004D16CF"/>
    <w:rsid w:val="004D2254"/>
    <w:rsid w:val="004D22B0"/>
    <w:rsid w:val="004D269D"/>
    <w:rsid w:val="004D2CAF"/>
    <w:rsid w:val="004D2D88"/>
    <w:rsid w:val="004D3078"/>
    <w:rsid w:val="004D36B1"/>
    <w:rsid w:val="004D3768"/>
    <w:rsid w:val="004D3827"/>
    <w:rsid w:val="004D3C15"/>
    <w:rsid w:val="004D4169"/>
    <w:rsid w:val="004D42F1"/>
    <w:rsid w:val="004D4A35"/>
    <w:rsid w:val="004D4F27"/>
    <w:rsid w:val="004D58EF"/>
    <w:rsid w:val="004D594B"/>
    <w:rsid w:val="004D67C8"/>
    <w:rsid w:val="004D693C"/>
    <w:rsid w:val="004D6C54"/>
    <w:rsid w:val="004D6E88"/>
    <w:rsid w:val="004D70CB"/>
    <w:rsid w:val="004D7617"/>
    <w:rsid w:val="004D7A36"/>
    <w:rsid w:val="004D7DFA"/>
    <w:rsid w:val="004D7EBD"/>
    <w:rsid w:val="004E0449"/>
    <w:rsid w:val="004E0AFB"/>
    <w:rsid w:val="004E0BC3"/>
    <w:rsid w:val="004E0E11"/>
    <w:rsid w:val="004E11E7"/>
    <w:rsid w:val="004E1491"/>
    <w:rsid w:val="004E1513"/>
    <w:rsid w:val="004E15EC"/>
    <w:rsid w:val="004E1612"/>
    <w:rsid w:val="004E165C"/>
    <w:rsid w:val="004E1B0F"/>
    <w:rsid w:val="004E1D13"/>
    <w:rsid w:val="004E1E53"/>
    <w:rsid w:val="004E1FE2"/>
    <w:rsid w:val="004E2043"/>
    <w:rsid w:val="004E2375"/>
    <w:rsid w:val="004E23FC"/>
    <w:rsid w:val="004E2680"/>
    <w:rsid w:val="004E269A"/>
    <w:rsid w:val="004E2860"/>
    <w:rsid w:val="004E28F9"/>
    <w:rsid w:val="004E2AF4"/>
    <w:rsid w:val="004E2C0C"/>
    <w:rsid w:val="004E2CD4"/>
    <w:rsid w:val="004E37A5"/>
    <w:rsid w:val="004E3BAF"/>
    <w:rsid w:val="004E3F0D"/>
    <w:rsid w:val="004E45AE"/>
    <w:rsid w:val="004E462E"/>
    <w:rsid w:val="004E4BDB"/>
    <w:rsid w:val="004E53C7"/>
    <w:rsid w:val="004E54AE"/>
    <w:rsid w:val="004E5501"/>
    <w:rsid w:val="004E55D1"/>
    <w:rsid w:val="004E56DC"/>
    <w:rsid w:val="004E5F91"/>
    <w:rsid w:val="004E63FD"/>
    <w:rsid w:val="004E672E"/>
    <w:rsid w:val="004E6848"/>
    <w:rsid w:val="004E6C03"/>
    <w:rsid w:val="004E76F4"/>
    <w:rsid w:val="004E7873"/>
    <w:rsid w:val="004E7EB2"/>
    <w:rsid w:val="004F02B9"/>
    <w:rsid w:val="004F0445"/>
    <w:rsid w:val="004F0601"/>
    <w:rsid w:val="004F06EF"/>
    <w:rsid w:val="004F0A81"/>
    <w:rsid w:val="004F0B6C"/>
    <w:rsid w:val="004F0ECE"/>
    <w:rsid w:val="004F19EB"/>
    <w:rsid w:val="004F1AEF"/>
    <w:rsid w:val="004F1B0B"/>
    <w:rsid w:val="004F2078"/>
    <w:rsid w:val="004F224C"/>
    <w:rsid w:val="004F2289"/>
    <w:rsid w:val="004F22D5"/>
    <w:rsid w:val="004F2685"/>
    <w:rsid w:val="004F27D0"/>
    <w:rsid w:val="004F30B7"/>
    <w:rsid w:val="004F3395"/>
    <w:rsid w:val="004F35A3"/>
    <w:rsid w:val="004F36AC"/>
    <w:rsid w:val="004F3FC4"/>
    <w:rsid w:val="004F4990"/>
    <w:rsid w:val="004F4A7F"/>
    <w:rsid w:val="004F4DA3"/>
    <w:rsid w:val="004F5192"/>
    <w:rsid w:val="004F5254"/>
    <w:rsid w:val="004F536F"/>
    <w:rsid w:val="004F53E9"/>
    <w:rsid w:val="004F575D"/>
    <w:rsid w:val="004F5857"/>
    <w:rsid w:val="004F5D4A"/>
    <w:rsid w:val="004F5DA2"/>
    <w:rsid w:val="004F631B"/>
    <w:rsid w:val="004F6322"/>
    <w:rsid w:val="004F659D"/>
    <w:rsid w:val="004F66A7"/>
    <w:rsid w:val="004F67B0"/>
    <w:rsid w:val="004F71AD"/>
    <w:rsid w:val="004F72AB"/>
    <w:rsid w:val="004F735E"/>
    <w:rsid w:val="004F7415"/>
    <w:rsid w:val="004F79C4"/>
    <w:rsid w:val="004F7C51"/>
    <w:rsid w:val="00500362"/>
    <w:rsid w:val="00500B52"/>
    <w:rsid w:val="00500C26"/>
    <w:rsid w:val="005011FB"/>
    <w:rsid w:val="005015C6"/>
    <w:rsid w:val="00501F72"/>
    <w:rsid w:val="00502124"/>
    <w:rsid w:val="00502401"/>
    <w:rsid w:val="0050268E"/>
    <w:rsid w:val="0050318E"/>
    <w:rsid w:val="00503733"/>
    <w:rsid w:val="00503AA7"/>
    <w:rsid w:val="00504173"/>
    <w:rsid w:val="00504263"/>
    <w:rsid w:val="00504512"/>
    <w:rsid w:val="005045FE"/>
    <w:rsid w:val="00504863"/>
    <w:rsid w:val="00504D78"/>
    <w:rsid w:val="0050510B"/>
    <w:rsid w:val="00505152"/>
    <w:rsid w:val="00505539"/>
    <w:rsid w:val="00505A40"/>
    <w:rsid w:val="00505C59"/>
    <w:rsid w:val="00506557"/>
    <w:rsid w:val="005066DF"/>
    <w:rsid w:val="0050677A"/>
    <w:rsid w:val="00506849"/>
    <w:rsid w:val="00506C1B"/>
    <w:rsid w:val="00506D44"/>
    <w:rsid w:val="00506D5C"/>
    <w:rsid w:val="00507194"/>
    <w:rsid w:val="005079A0"/>
    <w:rsid w:val="00507BE2"/>
    <w:rsid w:val="005104DA"/>
    <w:rsid w:val="005104E2"/>
    <w:rsid w:val="005105CB"/>
    <w:rsid w:val="005108D8"/>
    <w:rsid w:val="005109DF"/>
    <w:rsid w:val="00510A91"/>
    <w:rsid w:val="00510D38"/>
    <w:rsid w:val="00511317"/>
    <w:rsid w:val="00511392"/>
    <w:rsid w:val="00511477"/>
    <w:rsid w:val="005116F9"/>
    <w:rsid w:val="00511AE3"/>
    <w:rsid w:val="00511B0B"/>
    <w:rsid w:val="0051216D"/>
    <w:rsid w:val="00512181"/>
    <w:rsid w:val="0051249C"/>
    <w:rsid w:val="00512811"/>
    <w:rsid w:val="00512EDA"/>
    <w:rsid w:val="00513D24"/>
    <w:rsid w:val="00514206"/>
    <w:rsid w:val="00514531"/>
    <w:rsid w:val="00514539"/>
    <w:rsid w:val="005146A4"/>
    <w:rsid w:val="00514FD1"/>
    <w:rsid w:val="005152F5"/>
    <w:rsid w:val="005153A7"/>
    <w:rsid w:val="00515BFC"/>
    <w:rsid w:val="0051689A"/>
    <w:rsid w:val="005169C0"/>
    <w:rsid w:val="005173A8"/>
    <w:rsid w:val="0051769E"/>
    <w:rsid w:val="00517FD4"/>
    <w:rsid w:val="00521856"/>
    <w:rsid w:val="00521866"/>
    <w:rsid w:val="005219CF"/>
    <w:rsid w:val="00521FA0"/>
    <w:rsid w:val="0052208E"/>
    <w:rsid w:val="00522170"/>
    <w:rsid w:val="0052256D"/>
    <w:rsid w:val="005225F7"/>
    <w:rsid w:val="00522857"/>
    <w:rsid w:val="00522D5A"/>
    <w:rsid w:val="005233EA"/>
    <w:rsid w:val="00523493"/>
    <w:rsid w:val="005234AA"/>
    <w:rsid w:val="00523536"/>
    <w:rsid w:val="0052372A"/>
    <w:rsid w:val="00523B6B"/>
    <w:rsid w:val="00523E3E"/>
    <w:rsid w:val="0052426C"/>
    <w:rsid w:val="005243A0"/>
    <w:rsid w:val="005243FE"/>
    <w:rsid w:val="005251B0"/>
    <w:rsid w:val="00525884"/>
    <w:rsid w:val="00525A40"/>
    <w:rsid w:val="00525F50"/>
    <w:rsid w:val="005261FB"/>
    <w:rsid w:val="005266DD"/>
    <w:rsid w:val="005267C7"/>
    <w:rsid w:val="005268EF"/>
    <w:rsid w:val="00527D68"/>
    <w:rsid w:val="00527F80"/>
    <w:rsid w:val="005301D3"/>
    <w:rsid w:val="00530333"/>
    <w:rsid w:val="00530972"/>
    <w:rsid w:val="00530D7E"/>
    <w:rsid w:val="005315C3"/>
    <w:rsid w:val="00531765"/>
    <w:rsid w:val="00531B7D"/>
    <w:rsid w:val="00531DA2"/>
    <w:rsid w:val="005328A9"/>
    <w:rsid w:val="00532A25"/>
    <w:rsid w:val="005332BD"/>
    <w:rsid w:val="00533C5F"/>
    <w:rsid w:val="00534524"/>
    <w:rsid w:val="00534AB6"/>
    <w:rsid w:val="00534AE0"/>
    <w:rsid w:val="00534B59"/>
    <w:rsid w:val="00534B62"/>
    <w:rsid w:val="00534CC6"/>
    <w:rsid w:val="00534D24"/>
    <w:rsid w:val="005352BE"/>
    <w:rsid w:val="00535499"/>
    <w:rsid w:val="00535666"/>
    <w:rsid w:val="0053588A"/>
    <w:rsid w:val="00535938"/>
    <w:rsid w:val="005364AA"/>
    <w:rsid w:val="00536643"/>
    <w:rsid w:val="00536759"/>
    <w:rsid w:val="00536AB5"/>
    <w:rsid w:val="00536B97"/>
    <w:rsid w:val="00536DF7"/>
    <w:rsid w:val="00537707"/>
    <w:rsid w:val="00537B9C"/>
    <w:rsid w:val="00537C62"/>
    <w:rsid w:val="00537DB8"/>
    <w:rsid w:val="00537FA9"/>
    <w:rsid w:val="005401CB"/>
    <w:rsid w:val="005408C3"/>
    <w:rsid w:val="00540CB7"/>
    <w:rsid w:val="00541033"/>
    <w:rsid w:val="005417A3"/>
    <w:rsid w:val="00541C63"/>
    <w:rsid w:val="0054206F"/>
    <w:rsid w:val="005423CE"/>
    <w:rsid w:val="00542863"/>
    <w:rsid w:val="00542C51"/>
    <w:rsid w:val="00542D12"/>
    <w:rsid w:val="00542D6E"/>
    <w:rsid w:val="00542F21"/>
    <w:rsid w:val="00543076"/>
    <w:rsid w:val="005434D6"/>
    <w:rsid w:val="005436AF"/>
    <w:rsid w:val="0054395D"/>
    <w:rsid w:val="00543B3A"/>
    <w:rsid w:val="00543E1E"/>
    <w:rsid w:val="00543E62"/>
    <w:rsid w:val="005440DE"/>
    <w:rsid w:val="005444C8"/>
    <w:rsid w:val="00544751"/>
    <w:rsid w:val="00544A50"/>
    <w:rsid w:val="00544AC8"/>
    <w:rsid w:val="00544C66"/>
    <w:rsid w:val="00544E64"/>
    <w:rsid w:val="00545011"/>
    <w:rsid w:val="005453E9"/>
    <w:rsid w:val="00545796"/>
    <w:rsid w:val="00545CF3"/>
    <w:rsid w:val="00546101"/>
    <w:rsid w:val="0054634A"/>
    <w:rsid w:val="005464F6"/>
    <w:rsid w:val="005465A6"/>
    <w:rsid w:val="00546970"/>
    <w:rsid w:val="00546D33"/>
    <w:rsid w:val="00546F3E"/>
    <w:rsid w:val="0054704C"/>
    <w:rsid w:val="0054706E"/>
    <w:rsid w:val="00547172"/>
    <w:rsid w:val="00547601"/>
    <w:rsid w:val="00547884"/>
    <w:rsid w:val="00547B88"/>
    <w:rsid w:val="00547FF5"/>
    <w:rsid w:val="005503FD"/>
    <w:rsid w:val="005505A4"/>
    <w:rsid w:val="005505B6"/>
    <w:rsid w:val="0055062C"/>
    <w:rsid w:val="00550AFD"/>
    <w:rsid w:val="00551810"/>
    <w:rsid w:val="005520B0"/>
    <w:rsid w:val="00552DFB"/>
    <w:rsid w:val="00553235"/>
    <w:rsid w:val="0055327D"/>
    <w:rsid w:val="00553797"/>
    <w:rsid w:val="00553FD7"/>
    <w:rsid w:val="0055415C"/>
    <w:rsid w:val="00554164"/>
    <w:rsid w:val="00554296"/>
    <w:rsid w:val="00554396"/>
    <w:rsid w:val="00554401"/>
    <w:rsid w:val="0055446D"/>
    <w:rsid w:val="00554606"/>
    <w:rsid w:val="00554ADC"/>
    <w:rsid w:val="00554D25"/>
    <w:rsid w:val="00554D82"/>
    <w:rsid w:val="00554D8B"/>
    <w:rsid w:val="00554E19"/>
    <w:rsid w:val="00555048"/>
    <w:rsid w:val="005554F2"/>
    <w:rsid w:val="005555E1"/>
    <w:rsid w:val="00555C1A"/>
    <w:rsid w:val="0055688F"/>
    <w:rsid w:val="00556BB1"/>
    <w:rsid w:val="00556DF5"/>
    <w:rsid w:val="00557140"/>
    <w:rsid w:val="0055737C"/>
    <w:rsid w:val="005574AF"/>
    <w:rsid w:val="005577C0"/>
    <w:rsid w:val="00557DB4"/>
    <w:rsid w:val="00560234"/>
    <w:rsid w:val="00560C31"/>
    <w:rsid w:val="00560EE2"/>
    <w:rsid w:val="0056121F"/>
    <w:rsid w:val="00561806"/>
    <w:rsid w:val="00561BAB"/>
    <w:rsid w:val="00561E58"/>
    <w:rsid w:val="00562CB4"/>
    <w:rsid w:val="00563A9A"/>
    <w:rsid w:val="00563ABE"/>
    <w:rsid w:val="00563BB8"/>
    <w:rsid w:val="00563D67"/>
    <w:rsid w:val="005644B2"/>
    <w:rsid w:val="005647E4"/>
    <w:rsid w:val="00564813"/>
    <w:rsid w:val="00564E2E"/>
    <w:rsid w:val="00564FBF"/>
    <w:rsid w:val="0056522D"/>
    <w:rsid w:val="005652B1"/>
    <w:rsid w:val="00565A95"/>
    <w:rsid w:val="00565DED"/>
    <w:rsid w:val="00566557"/>
    <w:rsid w:val="0056662E"/>
    <w:rsid w:val="005666FA"/>
    <w:rsid w:val="00566C80"/>
    <w:rsid w:val="00566C89"/>
    <w:rsid w:val="00566CC7"/>
    <w:rsid w:val="00566EC0"/>
    <w:rsid w:val="0056778C"/>
    <w:rsid w:val="00567D95"/>
    <w:rsid w:val="005704BB"/>
    <w:rsid w:val="00570632"/>
    <w:rsid w:val="00570849"/>
    <w:rsid w:val="00570CC9"/>
    <w:rsid w:val="00570D73"/>
    <w:rsid w:val="00571554"/>
    <w:rsid w:val="005716E3"/>
    <w:rsid w:val="005717FF"/>
    <w:rsid w:val="00571A96"/>
    <w:rsid w:val="00571BD0"/>
    <w:rsid w:val="00571BE1"/>
    <w:rsid w:val="00571C75"/>
    <w:rsid w:val="00571D1C"/>
    <w:rsid w:val="00571D3C"/>
    <w:rsid w:val="00572091"/>
    <w:rsid w:val="005720F0"/>
    <w:rsid w:val="00572505"/>
    <w:rsid w:val="00572A03"/>
    <w:rsid w:val="00572C90"/>
    <w:rsid w:val="00572E70"/>
    <w:rsid w:val="00573190"/>
    <w:rsid w:val="00573550"/>
    <w:rsid w:val="005735CE"/>
    <w:rsid w:val="00573678"/>
    <w:rsid w:val="00573BE9"/>
    <w:rsid w:val="00573F26"/>
    <w:rsid w:val="005743DE"/>
    <w:rsid w:val="0057450F"/>
    <w:rsid w:val="00574590"/>
    <w:rsid w:val="00574855"/>
    <w:rsid w:val="0057485B"/>
    <w:rsid w:val="0057521B"/>
    <w:rsid w:val="005752DA"/>
    <w:rsid w:val="00575628"/>
    <w:rsid w:val="00575F13"/>
    <w:rsid w:val="005764C7"/>
    <w:rsid w:val="0057664A"/>
    <w:rsid w:val="00576709"/>
    <w:rsid w:val="00576734"/>
    <w:rsid w:val="00576784"/>
    <w:rsid w:val="00577490"/>
    <w:rsid w:val="0057762F"/>
    <w:rsid w:val="00577639"/>
    <w:rsid w:val="00577C68"/>
    <w:rsid w:val="005804A7"/>
    <w:rsid w:val="005807DC"/>
    <w:rsid w:val="00580911"/>
    <w:rsid w:val="00580A86"/>
    <w:rsid w:val="005812DA"/>
    <w:rsid w:val="0058172D"/>
    <w:rsid w:val="005817C9"/>
    <w:rsid w:val="005820F1"/>
    <w:rsid w:val="00582160"/>
    <w:rsid w:val="0058225B"/>
    <w:rsid w:val="00582561"/>
    <w:rsid w:val="00582809"/>
    <w:rsid w:val="00583A07"/>
    <w:rsid w:val="00583F52"/>
    <w:rsid w:val="00583F8C"/>
    <w:rsid w:val="00584165"/>
    <w:rsid w:val="0058424E"/>
    <w:rsid w:val="00584359"/>
    <w:rsid w:val="0058485E"/>
    <w:rsid w:val="00584B83"/>
    <w:rsid w:val="00585693"/>
    <w:rsid w:val="00585705"/>
    <w:rsid w:val="0058586C"/>
    <w:rsid w:val="00585C6A"/>
    <w:rsid w:val="00585E08"/>
    <w:rsid w:val="00585EF9"/>
    <w:rsid w:val="00586023"/>
    <w:rsid w:val="0058638E"/>
    <w:rsid w:val="00586451"/>
    <w:rsid w:val="00586D72"/>
    <w:rsid w:val="00587477"/>
    <w:rsid w:val="0058798C"/>
    <w:rsid w:val="00587B60"/>
    <w:rsid w:val="00590087"/>
    <w:rsid w:val="0059008F"/>
    <w:rsid w:val="005900FA"/>
    <w:rsid w:val="00590A17"/>
    <w:rsid w:val="00590B64"/>
    <w:rsid w:val="00590DA3"/>
    <w:rsid w:val="00590F22"/>
    <w:rsid w:val="00590FB2"/>
    <w:rsid w:val="00591507"/>
    <w:rsid w:val="00591693"/>
    <w:rsid w:val="00592265"/>
    <w:rsid w:val="0059237B"/>
    <w:rsid w:val="005924A4"/>
    <w:rsid w:val="005925F7"/>
    <w:rsid w:val="00592AB0"/>
    <w:rsid w:val="00592B09"/>
    <w:rsid w:val="00593053"/>
    <w:rsid w:val="005930CB"/>
    <w:rsid w:val="005930DB"/>
    <w:rsid w:val="00593521"/>
    <w:rsid w:val="005935A4"/>
    <w:rsid w:val="00593AE2"/>
    <w:rsid w:val="00593B07"/>
    <w:rsid w:val="00594752"/>
    <w:rsid w:val="005948C2"/>
    <w:rsid w:val="00594FAF"/>
    <w:rsid w:val="00595670"/>
    <w:rsid w:val="0059588C"/>
    <w:rsid w:val="00595C19"/>
    <w:rsid w:val="00595D45"/>
    <w:rsid w:val="00595D84"/>
    <w:rsid w:val="00595DCA"/>
    <w:rsid w:val="00595F33"/>
    <w:rsid w:val="00595F56"/>
    <w:rsid w:val="00595F77"/>
    <w:rsid w:val="00596106"/>
    <w:rsid w:val="00596121"/>
    <w:rsid w:val="00596604"/>
    <w:rsid w:val="0059671C"/>
    <w:rsid w:val="005969F7"/>
    <w:rsid w:val="00596E6C"/>
    <w:rsid w:val="0059771B"/>
    <w:rsid w:val="0059779B"/>
    <w:rsid w:val="00597B77"/>
    <w:rsid w:val="00597E9D"/>
    <w:rsid w:val="00597FAF"/>
    <w:rsid w:val="005A014E"/>
    <w:rsid w:val="005A04F4"/>
    <w:rsid w:val="005A0771"/>
    <w:rsid w:val="005A077B"/>
    <w:rsid w:val="005A08A7"/>
    <w:rsid w:val="005A0942"/>
    <w:rsid w:val="005A0A48"/>
    <w:rsid w:val="005A0DAA"/>
    <w:rsid w:val="005A1039"/>
    <w:rsid w:val="005A10ED"/>
    <w:rsid w:val="005A1159"/>
    <w:rsid w:val="005A1AB5"/>
    <w:rsid w:val="005A1BC8"/>
    <w:rsid w:val="005A1BCB"/>
    <w:rsid w:val="005A1E21"/>
    <w:rsid w:val="005A209A"/>
    <w:rsid w:val="005A22B9"/>
    <w:rsid w:val="005A2F8E"/>
    <w:rsid w:val="005A37FD"/>
    <w:rsid w:val="005A4053"/>
    <w:rsid w:val="005A419A"/>
    <w:rsid w:val="005A47CD"/>
    <w:rsid w:val="005A481A"/>
    <w:rsid w:val="005A4A47"/>
    <w:rsid w:val="005A4CA5"/>
    <w:rsid w:val="005A5589"/>
    <w:rsid w:val="005A564F"/>
    <w:rsid w:val="005A5838"/>
    <w:rsid w:val="005A585E"/>
    <w:rsid w:val="005A5C8F"/>
    <w:rsid w:val="005A6049"/>
    <w:rsid w:val="005A6075"/>
    <w:rsid w:val="005A60F8"/>
    <w:rsid w:val="005A6188"/>
    <w:rsid w:val="005A61BB"/>
    <w:rsid w:val="005A662D"/>
    <w:rsid w:val="005A6991"/>
    <w:rsid w:val="005A6C6B"/>
    <w:rsid w:val="005A752F"/>
    <w:rsid w:val="005A76D7"/>
    <w:rsid w:val="005A7B00"/>
    <w:rsid w:val="005A7BB5"/>
    <w:rsid w:val="005A7CC6"/>
    <w:rsid w:val="005B0105"/>
    <w:rsid w:val="005B0595"/>
    <w:rsid w:val="005B08CE"/>
    <w:rsid w:val="005B0BA9"/>
    <w:rsid w:val="005B0E9B"/>
    <w:rsid w:val="005B0EED"/>
    <w:rsid w:val="005B16E9"/>
    <w:rsid w:val="005B2240"/>
    <w:rsid w:val="005B2E07"/>
    <w:rsid w:val="005B3357"/>
    <w:rsid w:val="005B34C7"/>
    <w:rsid w:val="005B35BD"/>
    <w:rsid w:val="005B35D7"/>
    <w:rsid w:val="005B3628"/>
    <w:rsid w:val="005B36BF"/>
    <w:rsid w:val="005B392A"/>
    <w:rsid w:val="005B3AA3"/>
    <w:rsid w:val="005B3B9F"/>
    <w:rsid w:val="005B4069"/>
    <w:rsid w:val="005B4074"/>
    <w:rsid w:val="005B494F"/>
    <w:rsid w:val="005B4C4E"/>
    <w:rsid w:val="005B4F4D"/>
    <w:rsid w:val="005B5493"/>
    <w:rsid w:val="005B5511"/>
    <w:rsid w:val="005B576D"/>
    <w:rsid w:val="005B5EAF"/>
    <w:rsid w:val="005B6040"/>
    <w:rsid w:val="005B62C5"/>
    <w:rsid w:val="005B64E7"/>
    <w:rsid w:val="005B673A"/>
    <w:rsid w:val="005B6972"/>
    <w:rsid w:val="005B6D71"/>
    <w:rsid w:val="005B6F83"/>
    <w:rsid w:val="005B7474"/>
    <w:rsid w:val="005C0202"/>
    <w:rsid w:val="005C0577"/>
    <w:rsid w:val="005C071C"/>
    <w:rsid w:val="005C0977"/>
    <w:rsid w:val="005C0FDC"/>
    <w:rsid w:val="005C13EC"/>
    <w:rsid w:val="005C15E4"/>
    <w:rsid w:val="005C1B90"/>
    <w:rsid w:val="005C2555"/>
    <w:rsid w:val="005C2834"/>
    <w:rsid w:val="005C2B83"/>
    <w:rsid w:val="005C2F88"/>
    <w:rsid w:val="005C2F8C"/>
    <w:rsid w:val="005C2FA7"/>
    <w:rsid w:val="005C34D3"/>
    <w:rsid w:val="005C37F3"/>
    <w:rsid w:val="005C3F85"/>
    <w:rsid w:val="005C42CB"/>
    <w:rsid w:val="005C433B"/>
    <w:rsid w:val="005C4DE9"/>
    <w:rsid w:val="005C52BB"/>
    <w:rsid w:val="005C5D0F"/>
    <w:rsid w:val="005C61AC"/>
    <w:rsid w:val="005C63F1"/>
    <w:rsid w:val="005C65B6"/>
    <w:rsid w:val="005C6E03"/>
    <w:rsid w:val="005C71A4"/>
    <w:rsid w:val="005C7324"/>
    <w:rsid w:val="005C74FB"/>
    <w:rsid w:val="005C76FB"/>
    <w:rsid w:val="005C781C"/>
    <w:rsid w:val="005C7D19"/>
    <w:rsid w:val="005D0018"/>
    <w:rsid w:val="005D030D"/>
    <w:rsid w:val="005D0775"/>
    <w:rsid w:val="005D0780"/>
    <w:rsid w:val="005D1602"/>
    <w:rsid w:val="005D1BAD"/>
    <w:rsid w:val="005D2007"/>
    <w:rsid w:val="005D22DC"/>
    <w:rsid w:val="005D243C"/>
    <w:rsid w:val="005D2490"/>
    <w:rsid w:val="005D28DF"/>
    <w:rsid w:val="005D298E"/>
    <w:rsid w:val="005D2B22"/>
    <w:rsid w:val="005D2D53"/>
    <w:rsid w:val="005D31F7"/>
    <w:rsid w:val="005D32AE"/>
    <w:rsid w:val="005D35E1"/>
    <w:rsid w:val="005D3641"/>
    <w:rsid w:val="005D3F72"/>
    <w:rsid w:val="005D45A3"/>
    <w:rsid w:val="005D47EF"/>
    <w:rsid w:val="005D4A76"/>
    <w:rsid w:val="005D4AB0"/>
    <w:rsid w:val="005D4BAB"/>
    <w:rsid w:val="005D53C3"/>
    <w:rsid w:val="005D55B7"/>
    <w:rsid w:val="005D58FA"/>
    <w:rsid w:val="005D5B04"/>
    <w:rsid w:val="005D5CDC"/>
    <w:rsid w:val="005D5DC6"/>
    <w:rsid w:val="005D6010"/>
    <w:rsid w:val="005D623C"/>
    <w:rsid w:val="005D642A"/>
    <w:rsid w:val="005D6446"/>
    <w:rsid w:val="005D69BE"/>
    <w:rsid w:val="005D6A33"/>
    <w:rsid w:val="005D6AEF"/>
    <w:rsid w:val="005D6B8A"/>
    <w:rsid w:val="005D7271"/>
    <w:rsid w:val="005D7A1B"/>
    <w:rsid w:val="005D7B61"/>
    <w:rsid w:val="005D7C82"/>
    <w:rsid w:val="005D7DBF"/>
    <w:rsid w:val="005D7ED3"/>
    <w:rsid w:val="005E01BA"/>
    <w:rsid w:val="005E06E7"/>
    <w:rsid w:val="005E0702"/>
    <w:rsid w:val="005E098B"/>
    <w:rsid w:val="005E0C50"/>
    <w:rsid w:val="005E0C55"/>
    <w:rsid w:val="005E0D82"/>
    <w:rsid w:val="005E0EDF"/>
    <w:rsid w:val="005E133C"/>
    <w:rsid w:val="005E1538"/>
    <w:rsid w:val="005E18FE"/>
    <w:rsid w:val="005E1CBD"/>
    <w:rsid w:val="005E251B"/>
    <w:rsid w:val="005E26FB"/>
    <w:rsid w:val="005E288A"/>
    <w:rsid w:val="005E2DCB"/>
    <w:rsid w:val="005E33DA"/>
    <w:rsid w:val="005E33ED"/>
    <w:rsid w:val="005E35FD"/>
    <w:rsid w:val="005E385F"/>
    <w:rsid w:val="005E3F1E"/>
    <w:rsid w:val="005E4594"/>
    <w:rsid w:val="005E4663"/>
    <w:rsid w:val="005E4E28"/>
    <w:rsid w:val="005E4F76"/>
    <w:rsid w:val="005E4FCF"/>
    <w:rsid w:val="005E53B7"/>
    <w:rsid w:val="005E5895"/>
    <w:rsid w:val="005E5B81"/>
    <w:rsid w:val="005E5CC4"/>
    <w:rsid w:val="005E6492"/>
    <w:rsid w:val="005E6756"/>
    <w:rsid w:val="005E6E19"/>
    <w:rsid w:val="005E7B07"/>
    <w:rsid w:val="005E7CB8"/>
    <w:rsid w:val="005E7CFF"/>
    <w:rsid w:val="005F063B"/>
    <w:rsid w:val="005F1839"/>
    <w:rsid w:val="005F268E"/>
    <w:rsid w:val="005F2CB1"/>
    <w:rsid w:val="005F2D31"/>
    <w:rsid w:val="005F2D38"/>
    <w:rsid w:val="005F3099"/>
    <w:rsid w:val="005F3E69"/>
    <w:rsid w:val="005F3E78"/>
    <w:rsid w:val="005F3EFB"/>
    <w:rsid w:val="005F3F23"/>
    <w:rsid w:val="005F40F1"/>
    <w:rsid w:val="005F4108"/>
    <w:rsid w:val="005F4C0A"/>
    <w:rsid w:val="005F4EDE"/>
    <w:rsid w:val="005F529E"/>
    <w:rsid w:val="005F589E"/>
    <w:rsid w:val="005F5AC9"/>
    <w:rsid w:val="005F5C6B"/>
    <w:rsid w:val="005F5F3C"/>
    <w:rsid w:val="005F5F41"/>
    <w:rsid w:val="005F618C"/>
    <w:rsid w:val="005F68AB"/>
    <w:rsid w:val="005F6EE6"/>
    <w:rsid w:val="005F70BD"/>
    <w:rsid w:val="005F7494"/>
    <w:rsid w:val="005F76FD"/>
    <w:rsid w:val="005F783A"/>
    <w:rsid w:val="005F79E9"/>
    <w:rsid w:val="005F7AAE"/>
    <w:rsid w:val="005F7F27"/>
    <w:rsid w:val="005F7FF9"/>
    <w:rsid w:val="006000E8"/>
    <w:rsid w:val="0060064D"/>
    <w:rsid w:val="00600744"/>
    <w:rsid w:val="00601100"/>
    <w:rsid w:val="00601F2D"/>
    <w:rsid w:val="0060200F"/>
    <w:rsid w:val="006023CF"/>
    <w:rsid w:val="0060251F"/>
    <w:rsid w:val="0060283C"/>
    <w:rsid w:val="00602BAA"/>
    <w:rsid w:val="00602EF6"/>
    <w:rsid w:val="006035D3"/>
    <w:rsid w:val="00603A84"/>
    <w:rsid w:val="00604078"/>
    <w:rsid w:val="00604163"/>
    <w:rsid w:val="0060442D"/>
    <w:rsid w:val="00604C4F"/>
    <w:rsid w:val="00604F14"/>
    <w:rsid w:val="00604F6A"/>
    <w:rsid w:val="00605016"/>
    <w:rsid w:val="006051F3"/>
    <w:rsid w:val="00605289"/>
    <w:rsid w:val="00605340"/>
    <w:rsid w:val="00605346"/>
    <w:rsid w:val="00605408"/>
    <w:rsid w:val="006059C5"/>
    <w:rsid w:val="00605FB6"/>
    <w:rsid w:val="00606006"/>
    <w:rsid w:val="00606ECD"/>
    <w:rsid w:val="00607111"/>
    <w:rsid w:val="006074C1"/>
    <w:rsid w:val="0060764F"/>
    <w:rsid w:val="006076E6"/>
    <w:rsid w:val="00607B19"/>
    <w:rsid w:val="00607BE9"/>
    <w:rsid w:val="00607ECA"/>
    <w:rsid w:val="00610986"/>
    <w:rsid w:val="00610E1F"/>
    <w:rsid w:val="006110CB"/>
    <w:rsid w:val="00611209"/>
    <w:rsid w:val="0061170D"/>
    <w:rsid w:val="00611AB9"/>
    <w:rsid w:val="00611D47"/>
    <w:rsid w:val="00611FDB"/>
    <w:rsid w:val="00612321"/>
    <w:rsid w:val="00612631"/>
    <w:rsid w:val="006129A2"/>
    <w:rsid w:val="00613041"/>
    <w:rsid w:val="00613257"/>
    <w:rsid w:val="006134E7"/>
    <w:rsid w:val="00613718"/>
    <w:rsid w:val="0061380D"/>
    <w:rsid w:val="0061411E"/>
    <w:rsid w:val="00614713"/>
    <w:rsid w:val="006148B5"/>
    <w:rsid w:val="00614994"/>
    <w:rsid w:val="00614F40"/>
    <w:rsid w:val="006151D2"/>
    <w:rsid w:val="00615318"/>
    <w:rsid w:val="00616978"/>
    <w:rsid w:val="00616D03"/>
    <w:rsid w:val="0061734F"/>
    <w:rsid w:val="00617F7B"/>
    <w:rsid w:val="00620B97"/>
    <w:rsid w:val="006211E8"/>
    <w:rsid w:val="00621662"/>
    <w:rsid w:val="00621731"/>
    <w:rsid w:val="00621751"/>
    <w:rsid w:val="00621F23"/>
    <w:rsid w:val="0062228E"/>
    <w:rsid w:val="0062235F"/>
    <w:rsid w:val="0062281D"/>
    <w:rsid w:val="00623058"/>
    <w:rsid w:val="0062309D"/>
    <w:rsid w:val="006232E1"/>
    <w:rsid w:val="006233D2"/>
    <w:rsid w:val="006234A6"/>
    <w:rsid w:val="006239CF"/>
    <w:rsid w:val="00623F08"/>
    <w:rsid w:val="0062412E"/>
    <w:rsid w:val="006241FB"/>
    <w:rsid w:val="006249D0"/>
    <w:rsid w:val="00624DDB"/>
    <w:rsid w:val="00624FBA"/>
    <w:rsid w:val="006252E1"/>
    <w:rsid w:val="006254B7"/>
    <w:rsid w:val="00625932"/>
    <w:rsid w:val="00626130"/>
    <w:rsid w:val="006261B6"/>
    <w:rsid w:val="006261B8"/>
    <w:rsid w:val="006261BD"/>
    <w:rsid w:val="00626339"/>
    <w:rsid w:val="00626579"/>
    <w:rsid w:val="006266A7"/>
    <w:rsid w:val="00626B4A"/>
    <w:rsid w:val="006274A6"/>
    <w:rsid w:val="006274A9"/>
    <w:rsid w:val="0062779E"/>
    <w:rsid w:val="0062798D"/>
    <w:rsid w:val="00627B91"/>
    <w:rsid w:val="00627DB8"/>
    <w:rsid w:val="00627E0F"/>
    <w:rsid w:val="00630001"/>
    <w:rsid w:val="006302E8"/>
    <w:rsid w:val="0063072F"/>
    <w:rsid w:val="00630D0D"/>
    <w:rsid w:val="006311B3"/>
    <w:rsid w:val="0063137E"/>
    <w:rsid w:val="006314E9"/>
    <w:rsid w:val="00631622"/>
    <w:rsid w:val="00631957"/>
    <w:rsid w:val="00631AA5"/>
    <w:rsid w:val="00632043"/>
    <w:rsid w:val="0063215B"/>
    <w:rsid w:val="006325AF"/>
    <w:rsid w:val="0063284C"/>
    <w:rsid w:val="00632AF9"/>
    <w:rsid w:val="00632BD0"/>
    <w:rsid w:val="00632CC1"/>
    <w:rsid w:val="00632E10"/>
    <w:rsid w:val="006331E6"/>
    <w:rsid w:val="00633513"/>
    <w:rsid w:val="006335FF"/>
    <w:rsid w:val="00633697"/>
    <w:rsid w:val="00633C4A"/>
    <w:rsid w:val="00633E73"/>
    <w:rsid w:val="00634786"/>
    <w:rsid w:val="006347BA"/>
    <w:rsid w:val="00634BF5"/>
    <w:rsid w:val="00634E31"/>
    <w:rsid w:val="00634EEA"/>
    <w:rsid w:val="006353A7"/>
    <w:rsid w:val="006357FD"/>
    <w:rsid w:val="00635FC5"/>
    <w:rsid w:val="006362D2"/>
    <w:rsid w:val="00636398"/>
    <w:rsid w:val="0063672F"/>
    <w:rsid w:val="006367D3"/>
    <w:rsid w:val="006368D3"/>
    <w:rsid w:val="006369E9"/>
    <w:rsid w:val="00636C2F"/>
    <w:rsid w:val="006370D3"/>
    <w:rsid w:val="00637350"/>
    <w:rsid w:val="00637413"/>
    <w:rsid w:val="006377EC"/>
    <w:rsid w:val="00637AAE"/>
    <w:rsid w:val="00637CDD"/>
    <w:rsid w:val="00637F2C"/>
    <w:rsid w:val="0064049C"/>
    <w:rsid w:val="00640A9F"/>
    <w:rsid w:val="00640E32"/>
    <w:rsid w:val="00640F0A"/>
    <w:rsid w:val="006410F2"/>
    <w:rsid w:val="0064151F"/>
    <w:rsid w:val="00641533"/>
    <w:rsid w:val="006415B3"/>
    <w:rsid w:val="006415F2"/>
    <w:rsid w:val="006416AE"/>
    <w:rsid w:val="00641959"/>
    <w:rsid w:val="00641A63"/>
    <w:rsid w:val="00641CAB"/>
    <w:rsid w:val="0064208D"/>
    <w:rsid w:val="006422AC"/>
    <w:rsid w:val="00642330"/>
    <w:rsid w:val="00642640"/>
    <w:rsid w:val="00642735"/>
    <w:rsid w:val="006427F0"/>
    <w:rsid w:val="00642D39"/>
    <w:rsid w:val="00642FAA"/>
    <w:rsid w:val="0064333C"/>
    <w:rsid w:val="00643459"/>
    <w:rsid w:val="00643475"/>
    <w:rsid w:val="0064396A"/>
    <w:rsid w:val="006439CE"/>
    <w:rsid w:val="00643AD5"/>
    <w:rsid w:val="00643C11"/>
    <w:rsid w:val="00643CC6"/>
    <w:rsid w:val="00643EED"/>
    <w:rsid w:val="00643FD1"/>
    <w:rsid w:val="006440CE"/>
    <w:rsid w:val="00644123"/>
    <w:rsid w:val="0064512F"/>
    <w:rsid w:val="006451C8"/>
    <w:rsid w:val="00645469"/>
    <w:rsid w:val="00645482"/>
    <w:rsid w:val="00645C2B"/>
    <w:rsid w:val="00645D49"/>
    <w:rsid w:val="00645E2E"/>
    <w:rsid w:val="00645E6A"/>
    <w:rsid w:val="0064624E"/>
    <w:rsid w:val="00646703"/>
    <w:rsid w:val="006468BC"/>
    <w:rsid w:val="00646A44"/>
    <w:rsid w:val="00646B16"/>
    <w:rsid w:val="00646E7E"/>
    <w:rsid w:val="00647435"/>
    <w:rsid w:val="00647654"/>
    <w:rsid w:val="006477D5"/>
    <w:rsid w:val="006477F5"/>
    <w:rsid w:val="00647C7B"/>
    <w:rsid w:val="00647E1A"/>
    <w:rsid w:val="0065008B"/>
    <w:rsid w:val="00650369"/>
    <w:rsid w:val="006504AB"/>
    <w:rsid w:val="00650A63"/>
    <w:rsid w:val="00650AB9"/>
    <w:rsid w:val="00650C80"/>
    <w:rsid w:val="00650EA2"/>
    <w:rsid w:val="0065127D"/>
    <w:rsid w:val="006516E7"/>
    <w:rsid w:val="00651DE2"/>
    <w:rsid w:val="00651DFF"/>
    <w:rsid w:val="00651FB6"/>
    <w:rsid w:val="006524D2"/>
    <w:rsid w:val="0065260F"/>
    <w:rsid w:val="00652807"/>
    <w:rsid w:val="00652B88"/>
    <w:rsid w:val="00652CED"/>
    <w:rsid w:val="00652EE6"/>
    <w:rsid w:val="00653266"/>
    <w:rsid w:val="006532FD"/>
    <w:rsid w:val="006533E6"/>
    <w:rsid w:val="006536F0"/>
    <w:rsid w:val="006538FC"/>
    <w:rsid w:val="00653999"/>
    <w:rsid w:val="00653E2C"/>
    <w:rsid w:val="00653FB4"/>
    <w:rsid w:val="00654079"/>
    <w:rsid w:val="00654142"/>
    <w:rsid w:val="00654420"/>
    <w:rsid w:val="00654A40"/>
    <w:rsid w:val="00654D2B"/>
    <w:rsid w:val="00654FC9"/>
    <w:rsid w:val="00655733"/>
    <w:rsid w:val="006559E4"/>
    <w:rsid w:val="00655ACD"/>
    <w:rsid w:val="00655CAD"/>
    <w:rsid w:val="00655CF7"/>
    <w:rsid w:val="00655FBD"/>
    <w:rsid w:val="006560E5"/>
    <w:rsid w:val="00656776"/>
    <w:rsid w:val="00656A92"/>
    <w:rsid w:val="00656D4F"/>
    <w:rsid w:val="00656DDE"/>
    <w:rsid w:val="00656DF3"/>
    <w:rsid w:val="006600C2"/>
    <w:rsid w:val="0066011D"/>
    <w:rsid w:val="006601ED"/>
    <w:rsid w:val="0066054F"/>
    <w:rsid w:val="0066058A"/>
    <w:rsid w:val="0066070C"/>
    <w:rsid w:val="006607C0"/>
    <w:rsid w:val="00660927"/>
    <w:rsid w:val="00661089"/>
    <w:rsid w:val="006613A6"/>
    <w:rsid w:val="00661637"/>
    <w:rsid w:val="00661938"/>
    <w:rsid w:val="006628F2"/>
    <w:rsid w:val="00662919"/>
    <w:rsid w:val="00662AE2"/>
    <w:rsid w:val="0066334B"/>
    <w:rsid w:val="006634B9"/>
    <w:rsid w:val="006634E6"/>
    <w:rsid w:val="006635AD"/>
    <w:rsid w:val="006637AE"/>
    <w:rsid w:val="0066393C"/>
    <w:rsid w:val="006639FE"/>
    <w:rsid w:val="00663AEB"/>
    <w:rsid w:val="00663B9F"/>
    <w:rsid w:val="006643AB"/>
    <w:rsid w:val="00664543"/>
    <w:rsid w:val="00664BA8"/>
    <w:rsid w:val="00664E1D"/>
    <w:rsid w:val="00665204"/>
    <w:rsid w:val="006655EE"/>
    <w:rsid w:val="00665A6C"/>
    <w:rsid w:val="006663B2"/>
    <w:rsid w:val="0066664F"/>
    <w:rsid w:val="006666BD"/>
    <w:rsid w:val="00666E11"/>
    <w:rsid w:val="00666ED7"/>
    <w:rsid w:val="00666EDA"/>
    <w:rsid w:val="00667A81"/>
    <w:rsid w:val="00667ECC"/>
    <w:rsid w:val="00667EE7"/>
    <w:rsid w:val="006700B5"/>
    <w:rsid w:val="006702C4"/>
    <w:rsid w:val="006705DB"/>
    <w:rsid w:val="00670922"/>
    <w:rsid w:val="00670A0F"/>
    <w:rsid w:val="00670BE1"/>
    <w:rsid w:val="00670E64"/>
    <w:rsid w:val="00670F34"/>
    <w:rsid w:val="0067122C"/>
    <w:rsid w:val="0067129B"/>
    <w:rsid w:val="00671C83"/>
    <w:rsid w:val="00671DC9"/>
    <w:rsid w:val="00671E18"/>
    <w:rsid w:val="00671E79"/>
    <w:rsid w:val="0067218F"/>
    <w:rsid w:val="006726A3"/>
    <w:rsid w:val="00672924"/>
    <w:rsid w:val="00672BAF"/>
    <w:rsid w:val="00672F01"/>
    <w:rsid w:val="00673784"/>
    <w:rsid w:val="006738EE"/>
    <w:rsid w:val="00673A83"/>
    <w:rsid w:val="00673B0F"/>
    <w:rsid w:val="00673EE5"/>
    <w:rsid w:val="006741F2"/>
    <w:rsid w:val="0067421C"/>
    <w:rsid w:val="00674BBC"/>
    <w:rsid w:val="00674CC3"/>
    <w:rsid w:val="00674CD3"/>
    <w:rsid w:val="00674DE1"/>
    <w:rsid w:val="006750FD"/>
    <w:rsid w:val="0067586E"/>
    <w:rsid w:val="00675C72"/>
    <w:rsid w:val="00675D32"/>
    <w:rsid w:val="006768BC"/>
    <w:rsid w:val="00676A26"/>
    <w:rsid w:val="00676D1A"/>
    <w:rsid w:val="006770AA"/>
    <w:rsid w:val="006771F9"/>
    <w:rsid w:val="006772A2"/>
    <w:rsid w:val="006776D7"/>
    <w:rsid w:val="00677851"/>
    <w:rsid w:val="00677BEF"/>
    <w:rsid w:val="00680499"/>
    <w:rsid w:val="00680545"/>
    <w:rsid w:val="00680A36"/>
    <w:rsid w:val="00680FB1"/>
    <w:rsid w:val="00681003"/>
    <w:rsid w:val="00681209"/>
    <w:rsid w:val="00681245"/>
    <w:rsid w:val="006812CA"/>
    <w:rsid w:val="00681324"/>
    <w:rsid w:val="0068162E"/>
    <w:rsid w:val="006817C9"/>
    <w:rsid w:val="00681847"/>
    <w:rsid w:val="00681985"/>
    <w:rsid w:val="00682130"/>
    <w:rsid w:val="0068248C"/>
    <w:rsid w:val="0068282E"/>
    <w:rsid w:val="00682919"/>
    <w:rsid w:val="006829E0"/>
    <w:rsid w:val="006830A2"/>
    <w:rsid w:val="00683A3B"/>
    <w:rsid w:val="00683DDD"/>
    <w:rsid w:val="00683F92"/>
    <w:rsid w:val="00684179"/>
    <w:rsid w:val="0068446D"/>
    <w:rsid w:val="006844AE"/>
    <w:rsid w:val="00684721"/>
    <w:rsid w:val="0068481C"/>
    <w:rsid w:val="00684C3C"/>
    <w:rsid w:val="00684C61"/>
    <w:rsid w:val="00684D56"/>
    <w:rsid w:val="00685569"/>
    <w:rsid w:val="0068571F"/>
    <w:rsid w:val="0068587B"/>
    <w:rsid w:val="00685EAF"/>
    <w:rsid w:val="00685F6F"/>
    <w:rsid w:val="00685F7D"/>
    <w:rsid w:val="00685FD2"/>
    <w:rsid w:val="0068608B"/>
    <w:rsid w:val="006863C8"/>
    <w:rsid w:val="006867A6"/>
    <w:rsid w:val="006868E4"/>
    <w:rsid w:val="00686917"/>
    <w:rsid w:val="00686A87"/>
    <w:rsid w:val="00686DBB"/>
    <w:rsid w:val="00687002"/>
    <w:rsid w:val="006870E7"/>
    <w:rsid w:val="00687314"/>
    <w:rsid w:val="006874C8"/>
    <w:rsid w:val="006878E0"/>
    <w:rsid w:val="00690121"/>
    <w:rsid w:val="006906DB"/>
    <w:rsid w:val="00690A9C"/>
    <w:rsid w:val="00690B16"/>
    <w:rsid w:val="00690C51"/>
    <w:rsid w:val="00691839"/>
    <w:rsid w:val="00691A2E"/>
    <w:rsid w:val="00691AEE"/>
    <w:rsid w:val="00691D00"/>
    <w:rsid w:val="00692171"/>
    <w:rsid w:val="006921F6"/>
    <w:rsid w:val="006929B2"/>
    <w:rsid w:val="00692C29"/>
    <w:rsid w:val="00692D04"/>
    <w:rsid w:val="00692E40"/>
    <w:rsid w:val="006931AC"/>
    <w:rsid w:val="006935B1"/>
    <w:rsid w:val="006939DB"/>
    <w:rsid w:val="00693D17"/>
    <w:rsid w:val="0069422E"/>
    <w:rsid w:val="00694727"/>
    <w:rsid w:val="00694C87"/>
    <w:rsid w:val="00694E1E"/>
    <w:rsid w:val="00694E52"/>
    <w:rsid w:val="00695449"/>
    <w:rsid w:val="0069594C"/>
    <w:rsid w:val="00695A30"/>
    <w:rsid w:val="00695C71"/>
    <w:rsid w:val="00695DC4"/>
    <w:rsid w:val="00695FC2"/>
    <w:rsid w:val="006962FB"/>
    <w:rsid w:val="00696949"/>
    <w:rsid w:val="00696C10"/>
    <w:rsid w:val="00697052"/>
    <w:rsid w:val="006972B0"/>
    <w:rsid w:val="00697530"/>
    <w:rsid w:val="00697C5F"/>
    <w:rsid w:val="00697CC8"/>
    <w:rsid w:val="00697F2A"/>
    <w:rsid w:val="006A06B2"/>
    <w:rsid w:val="006A0E56"/>
    <w:rsid w:val="006A0ECE"/>
    <w:rsid w:val="006A1249"/>
    <w:rsid w:val="006A126A"/>
    <w:rsid w:val="006A1591"/>
    <w:rsid w:val="006A180A"/>
    <w:rsid w:val="006A1A75"/>
    <w:rsid w:val="006A2D65"/>
    <w:rsid w:val="006A2F5F"/>
    <w:rsid w:val="006A325E"/>
    <w:rsid w:val="006A339A"/>
    <w:rsid w:val="006A42BC"/>
    <w:rsid w:val="006A46FB"/>
    <w:rsid w:val="006A4C1F"/>
    <w:rsid w:val="006A528D"/>
    <w:rsid w:val="006A52D5"/>
    <w:rsid w:val="006A5382"/>
    <w:rsid w:val="006A539D"/>
    <w:rsid w:val="006A586C"/>
    <w:rsid w:val="006A5A25"/>
    <w:rsid w:val="006A5BE3"/>
    <w:rsid w:val="006A5DBC"/>
    <w:rsid w:val="006A5E28"/>
    <w:rsid w:val="006A613C"/>
    <w:rsid w:val="006A6555"/>
    <w:rsid w:val="006A6789"/>
    <w:rsid w:val="006A697B"/>
    <w:rsid w:val="006A6D69"/>
    <w:rsid w:val="006A6DD5"/>
    <w:rsid w:val="006A6EEA"/>
    <w:rsid w:val="006A78F3"/>
    <w:rsid w:val="006A7972"/>
    <w:rsid w:val="006A79CA"/>
    <w:rsid w:val="006A7AFF"/>
    <w:rsid w:val="006B0090"/>
    <w:rsid w:val="006B040B"/>
    <w:rsid w:val="006B04B4"/>
    <w:rsid w:val="006B0571"/>
    <w:rsid w:val="006B077A"/>
    <w:rsid w:val="006B0EC6"/>
    <w:rsid w:val="006B134B"/>
    <w:rsid w:val="006B1816"/>
    <w:rsid w:val="006B1840"/>
    <w:rsid w:val="006B18BD"/>
    <w:rsid w:val="006B1F20"/>
    <w:rsid w:val="006B2092"/>
    <w:rsid w:val="006B2099"/>
    <w:rsid w:val="006B2283"/>
    <w:rsid w:val="006B263A"/>
    <w:rsid w:val="006B2961"/>
    <w:rsid w:val="006B2A51"/>
    <w:rsid w:val="006B2CEB"/>
    <w:rsid w:val="006B2EEB"/>
    <w:rsid w:val="006B3071"/>
    <w:rsid w:val="006B3088"/>
    <w:rsid w:val="006B33F2"/>
    <w:rsid w:val="006B3798"/>
    <w:rsid w:val="006B383D"/>
    <w:rsid w:val="006B3930"/>
    <w:rsid w:val="006B39A0"/>
    <w:rsid w:val="006B3DBE"/>
    <w:rsid w:val="006B4329"/>
    <w:rsid w:val="006B441E"/>
    <w:rsid w:val="006B49CD"/>
    <w:rsid w:val="006B4A81"/>
    <w:rsid w:val="006B4B55"/>
    <w:rsid w:val="006B4C39"/>
    <w:rsid w:val="006B4C98"/>
    <w:rsid w:val="006B50CF"/>
    <w:rsid w:val="006B56C6"/>
    <w:rsid w:val="006B5AA5"/>
    <w:rsid w:val="006B60BD"/>
    <w:rsid w:val="006B6E97"/>
    <w:rsid w:val="006B703A"/>
    <w:rsid w:val="006B70C9"/>
    <w:rsid w:val="006B7277"/>
    <w:rsid w:val="006B78F6"/>
    <w:rsid w:val="006B7F40"/>
    <w:rsid w:val="006C00D5"/>
    <w:rsid w:val="006C03B8"/>
    <w:rsid w:val="006C0403"/>
    <w:rsid w:val="006C079F"/>
    <w:rsid w:val="006C0CE7"/>
    <w:rsid w:val="006C0F37"/>
    <w:rsid w:val="006C13B7"/>
    <w:rsid w:val="006C15BC"/>
    <w:rsid w:val="006C17AD"/>
    <w:rsid w:val="006C1C4B"/>
    <w:rsid w:val="006C1E7C"/>
    <w:rsid w:val="006C21D2"/>
    <w:rsid w:val="006C23C0"/>
    <w:rsid w:val="006C2661"/>
    <w:rsid w:val="006C274F"/>
    <w:rsid w:val="006C29D7"/>
    <w:rsid w:val="006C2D02"/>
    <w:rsid w:val="006C32F5"/>
    <w:rsid w:val="006C3820"/>
    <w:rsid w:val="006C385B"/>
    <w:rsid w:val="006C3BFD"/>
    <w:rsid w:val="006C405C"/>
    <w:rsid w:val="006C4726"/>
    <w:rsid w:val="006C47E5"/>
    <w:rsid w:val="006C4E5C"/>
    <w:rsid w:val="006C545C"/>
    <w:rsid w:val="006C5561"/>
    <w:rsid w:val="006C5686"/>
    <w:rsid w:val="006C58DF"/>
    <w:rsid w:val="006C597C"/>
    <w:rsid w:val="006C59FF"/>
    <w:rsid w:val="006C5B25"/>
    <w:rsid w:val="006C5EC9"/>
    <w:rsid w:val="006C6036"/>
    <w:rsid w:val="006C6059"/>
    <w:rsid w:val="006C6548"/>
    <w:rsid w:val="006C65D0"/>
    <w:rsid w:val="006C730C"/>
    <w:rsid w:val="006C7522"/>
    <w:rsid w:val="006D005C"/>
    <w:rsid w:val="006D043A"/>
    <w:rsid w:val="006D0492"/>
    <w:rsid w:val="006D0AF4"/>
    <w:rsid w:val="006D0EAA"/>
    <w:rsid w:val="006D0EF3"/>
    <w:rsid w:val="006D139D"/>
    <w:rsid w:val="006D13E5"/>
    <w:rsid w:val="006D1544"/>
    <w:rsid w:val="006D157E"/>
    <w:rsid w:val="006D1B49"/>
    <w:rsid w:val="006D256F"/>
    <w:rsid w:val="006D305F"/>
    <w:rsid w:val="006D34BA"/>
    <w:rsid w:val="006D351A"/>
    <w:rsid w:val="006D44A2"/>
    <w:rsid w:val="006D4912"/>
    <w:rsid w:val="006D4C5B"/>
    <w:rsid w:val="006D5022"/>
    <w:rsid w:val="006D5987"/>
    <w:rsid w:val="006D5CE4"/>
    <w:rsid w:val="006D5FB2"/>
    <w:rsid w:val="006D6046"/>
    <w:rsid w:val="006D6645"/>
    <w:rsid w:val="006D6C50"/>
    <w:rsid w:val="006D6F08"/>
    <w:rsid w:val="006D73FC"/>
    <w:rsid w:val="006D74BE"/>
    <w:rsid w:val="006D79AB"/>
    <w:rsid w:val="006D7DA7"/>
    <w:rsid w:val="006D7FC3"/>
    <w:rsid w:val="006E0100"/>
    <w:rsid w:val="006E062C"/>
    <w:rsid w:val="006E08A2"/>
    <w:rsid w:val="006E19D3"/>
    <w:rsid w:val="006E1E1F"/>
    <w:rsid w:val="006E1F38"/>
    <w:rsid w:val="006E258F"/>
    <w:rsid w:val="006E25AB"/>
    <w:rsid w:val="006E26D1"/>
    <w:rsid w:val="006E28B7"/>
    <w:rsid w:val="006E28FA"/>
    <w:rsid w:val="006E2B61"/>
    <w:rsid w:val="006E3310"/>
    <w:rsid w:val="006E3367"/>
    <w:rsid w:val="006E350F"/>
    <w:rsid w:val="006E37F2"/>
    <w:rsid w:val="006E381D"/>
    <w:rsid w:val="006E3B62"/>
    <w:rsid w:val="006E3EAA"/>
    <w:rsid w:val="006E4224"/>
    <w:rsid w:val="006E43EF"/>
    <w:rsid w:val="006E44D2"/>
    <w:rsid w:val="006E44D5"/>
    <w:rsid w:val="006E456A"/>
    <w:rsid w:val="006E4677"/>
    <w:rsid w:val="006E46A8"/>
    <w:rsid w:val="006E46D2"/>
    <w:rsid w:val="006E4787"/>
    <w:rsid w:val="006E4A5A"/>
    <w:rsid w:val="006E4C7C"/>
    <w:rsid w:val="006E4CE2"/>
    <w:rsid w:val="006E4E39"/>
    <w:rsid w:val="006E4E84"/>
    <w:rsid w:val="006E5022"/>
    <w:rsid w:val="006E545B"/>
    <w:rsid w:val="006E565E"/>
    <w:rsid w:val="006E5A6E"/>
    <w:rsid w:val="006E60B2"/>
    <w:rsid w:val="006E671C"/>
    <w:rsid w:val="006E6DFE"/>
    <w:rsid w:val="006E6E5E"/>
    <w:rsid w:val="006E6ED8"/>
    <w:rsid w:val="006E79E6"/>
    <w:rsid w:val="006E7A39"/>
    <w:rsid w:val="006E7A6D"/>
    <w:rsid w:val="006E7ABA"/>
    <w:rsid w:val="006E7D3B"/>
    <w:rsid w:val="006E7E11"/>
    <w:rsid w:val="006F028F"/>
    <w:rsid w:val="006F090A"/>
    <w:rsid w:val="006F0CF9"/>
    <w:rsid w:val="006F0D29"/>
    <w:rsid w:val="006F0E91"/>
    <w:rsid w:val="006F174E"/>
    <w:rsid w:val="006F1B70"/>
    <w:rsid w:val="006F1D15"/>
    <w:rsid w:val="006F2018"/>
    <w:rsid w:val="006F2504"/>
    <w:rsid w:val="006F267F"/>
    <w:rsid w:val="006F2B3F"/>
    <w:rsid w:val="006F3141"/>
    <w:rsid w:val="006F32BE"/>
    <w:rsid w:val="006F3314"/>
    <w:rsid w:val="006F3327"/>
    <w:rsid w:val="006F341D"/>
    <w:rsid w:val="006F370B"/>
    <w:rsid w:val="006F3B3A"/>
    <w:rsid w:val="006F3D0F"/>
    <w:rsid w:val="006F3D35"/>
    <w:rsid w:val="006F4088"/>
    <w:rsid w:val="006F434D"/>
    <w:rsid w:val="006F43CD"/>
    <w:rsid w:val="006F4595"/>
    <w:rsid w:val="006F487D"/>
    <w:rsid w:val="006F494B"/>
    <w:rsid w:val="006F4FB3"/>
    <w:rsid w:val="006F4FBD"/>
    <w:rsid w:val="006F53C1"/>
    <w:rsid w:val="006F58D4"/>
    <w:rsid w:val="006F5C9A"/>
    <w:rsid w:val="006F5CAA"/>
    <w:rsid w:val="006F6D3C"/>
    <w:rsid w:val="006F71DC"/>
    <w:rsid w:val="006F755C"/>
    <w:rsid w:val="006F796C"/>
    <w:rsid w:val="006F7B5A"/>
    <w:rsid w:val="006F7BC8"/>
    <w:rsid w:val="00700142"/>
    <w:rsid w:val="007003BA"/>
    <w:rsid w:val="007003CB"/>
    <w:rsid w:val="00700998"/>
    <w:rsid w:val="00700D2B"/>
    <w:rsid w:val="00700E85"/>
    <w:rsid w:val="00701012"/>
    <w:rsid w:val="00701365"/>
    <w:rsid w:val="007013F1"/>
    <w:rsid w:val="007018BE"/>
    <w:rsid w:val="007019AB"/>
    <w:rsid w:val="00701A05"/>
    <w:rsid w:val="00701CC8"/>
    <w:rsid w:val="00702402"/>
    <w:rsid w:val="007025D6"/>
    <w:rsid w:val="0070272B"/>
    <w:rsid w:val="007028CD"/>
    <w:rsid w:val="00703123"/>
    <w:rsid w:val="0070346E"/>
    <w:rsid w:val="0070355D"/>
    <w:rsid w:val="0070360B"/>
    <w:rsid w:val="00703660"/>
    <w:rsid w:val="00704647"/>
    <w:rsid w:val="0070464B"/>
    <w:rsid w:val="00704736"/>
    <w:rsid w:val="00704CB4"/>
    <w:rsid w:val="00704EDB"/>
    <w:rsid w:val="0070511A"/>
    <w:rsid w:val="007053A5"/>
    <w:rsid w:val="00705404"/>
    <w:rsid w:val="00705BC2"/>
    <w:rsid w:val="00705F8A"/>
    <w:rsid w:val="00706101"/>
    <w:rsid w:val="0070666D"/>
    <w:rsid w:val="00706B8A"/>
    <w:rsid w:val="00706DF5"/>
    <w:rsid w:val="00706FAA"/>
    <w:rsid w:val="007070A0"/>
    <w:rsid w:val="007072EF"/>
    <w:rsid w:val="007075CC"/>
    <w:rsid w:val="0070766F"/>
    <w:rsid w:val="007079B4"/>
    <w:rsid w:val="00707ADF"/>
    <w:rsid w:val="00707D61"/>
    <w:rsid w:val="007100A5"/>
    <w:rsid w:val="00710185"/>
    <w:rsid w:val="007104E3"/>
    <w:rsid w:val="00710EB0"/>
    <w:rsid w:val="00710FBD"/>
    <w:rsid w:val="0071151B"/>
    <w:rsid w:val="007118CA"/>
    <w:rsid w:val="00711D31"/>
    <w:rsid w:val="00711F04"/>
    <w:rsid w:val="00711FB8"/>
    <w:rsid w:val="007121AF"/>
    <w:rsid w:val="007121DD"/>
    <w:rsid w:val="00712287"/>
    <w:rsid w:val="007125AF"/>
    <w:rsid w:val="007125CC"/>
    <w:rsid w:val="00712772"/>
    <w:rsid w:val="00712C81"/>
    <w:rsid w:val="0071312D"/>
    <w:rsid w:val="007136DE"/>
    <w:rsid w:val="00713A02"/>
    <w:rsid w:val="00713BAB"/>
    <w:rsid w:val="00713CF5"/>
    <w:rsid w:val="00713DA1"/>
    <w:rsid w:val="00713E4C"/>
    <w:rsid w:val="007140A8"/>
    <w:rsid w:val="007146F0"/>
    <w:rsid w:val="00714750"/>
    <w:rsid w:val="007148D3"/>
    <w:rsid w:val="007149A8"/>
    <w:rsid w:val="007154A1"/>
    <w:rsid w:val="0071551B"/>
    <w:rsid w:val="00715638"/>
    <w:rsid w:val="0071571D"/>
    <w:rsid w:val="007158FC"/>
    <w:rsid w:val="00715A32"/>
    <w:rsid w:val="00715B9A"/>
    <w:rsid w:val="00715C07"/>
    <w:rsid w:val="00715E2B"/>
    <w:rsid w:val="0071600C"/>
    <w:rsid w:val="007161DA"/>
    <w:rsid w:val="007163B5"/>
    <w:rsid w:val="00716428"/>
    <w:rsid w:val="00716665"/>
    <w:rsid w:val="00716CCB"/>
    <w:rsid w:val="007170FB"/>
    <w:rsid w:val="007171A3"/>
    <w:rsid w:val="00717413"/>
    <w:rsid w:val="00717F59"/>
    <w:rsid w:val="0072006A"/>
    <w:rsid w:val="00720787"/>
    <w:rsid w:val="00720CB6"/>
    <w:rsid w:val="00720E70"/>
    <w:rsid w:val="0072189B"/>
    <w:rsid w:val="00721E95"/>
    <w:rsid w:val="0072213E"/>
    <w:rsid w:val="007223A7"/>
    <w:rsid w:val="007227FA"/>
    <w:rsid w:val="00723001"/>
    <w:rsid w:val="00723BC2"/>
    <w:rsid w:val="00723FD5"/>
    <w:rsid w:val="007245A0"/>
    <w:rsid w:val="00724649"/>
    <w:rsid w:val="00724AE1"/>
    <w:rsid w:val="00724C6C"/>
    <w:rsid w:val="007250FA"/>
    <w:rsid w:val="00725161"/>
    <w:rsid w:val="007251FF"/>
    <w:rsid w:val="00725300"/>
    <w:rsid w:val="00725B07"/>
    <w:rsid w:val="007262C2"/>
    <w:rsid w:val="0072685A"/>
    <w:rsid w:val="00726AC6"/>
    <w:rsid w:val="00726EA6"/>
    <w:rsid w:val="0072701B"/>
    <w:rsid w:val="00727208"/>
    <w:rsid w:val="00727299"/>
    <w:rsid w:val="00727680"/>
    <w:rsid w:val="00727D2C"/>
    <w:rsid w:val="00727DB9"/>
    <w:rsid w:val="0073054C"/>
    <w:rsid w:val="00730B11"/>
    <w:rsid w:val="00730C7D"/>
    <w:rsid w:val="00730ECA"/>
    <w:rsid w:val="00731066"/>
    <w:rsid w:val="00731297"/>
    <w:rsid w:val="0073190B"/>
    <w:rsid w:val="00731A6F"/>
    <w:rsid w:val="00731CAD"/>
    <w:rsid w:val="00731F6D"/>
    <w:rsid w:val="007322C4"/>
    <w:rsid w:val="00732392"/>
    <w:rsid w:val="00732444"/>
    <w:rsid w:val="00732B48"/>
    <w:rsid w:val="00732CF2"/>
    <w:rsid w:val="00733553"/>
    <w:rsid w:val="00733D70"/>
    <w:rsid w:val="00733E36"/>
    <w:rsid w:val="00733FB1"/>
    <w:rsid w:val="00734017"/>
    <w:rsid w:val="007342C6"/>
    <w:rsid w:val="007348B1"/>
    <w:rsid w:val="007348D5"/>
    <w:rsid w:val="00734E42"/>
    <w:rsid w:val="00734FCD"/>
    <w:rsid w:val="00735252"/>
    <w:rsid w:val="0073580E"/>
    <w:rsid w:val="007358C2"/>
    <w:rsid w:val="00736143"/>
    <w:rsid w:val="007362A6"/>
    <w:rsid w:val="007362DB"/>
    <w:rsid w:val="007363AC"/>
    <w:rsid w:val="00736AA2"/>
    <w:rsid w:val="00736D7D"/>
    <w:rsid w:val="00737100"/>
    <w:rsid w:val="007374F9"/>
    <w:rsid w:val="00737564"/>
    <w:rsid w:val="00737DF8"/>
    <w:rsid w:val="00737FFB"/>
    <w:rsid w:val="0074030B"/>
    <w:rsid w:val="007403B3"/>
    <w:rsid w:val="007405F2"/>
    <w:rsid w:val="0074063A"/>
    <w:rsid w:val="0074094A"/>
    <w:rsid w:val="00740AD9"/>
    <w:rsid w:val="00740E58"/>
    <w:rsid w:val="00740F18"/>
    <w:rsid w:val="00740FD5"/>
    <w:rsid w:val="007412BA"/>
    <w:rsid w:val="00741368"/>
    <w:rsid w:val="00741D76"/>
    <w:rsid w:val="007421D0"/>
    <w:rsid w:val="00742465"/>
    <w:rsid w:val="007427AE"/>
    <w:rsid w:val="00742942"/>
    <w:rsid w:val="0074321D"/>
    <w:rsid w:val="007433B5"/>
    <w:rsid w:val="0074349B"/>
    <w:rsid w:val="007435FA"/>
    <w:rsid w:val="00743823"/>
    <w:rsid w:val="00743E71"/>
    <w:rsid w:val="0074420A"/>
    <w:rsid w:val="00744368"/>
    <w:rsid w:val="0074436B"/>
    <w:rsid w:val="007445A0"/>
    <w:rsid w:val="0074475C"/>
    <w:rsid w:val="00744D12"/>
    <w:rsid w:val="007451E7"/>
    <w:rsid w:val="0074524B"/>
    <w:rsid w:val="007453C2"/>
    <w:rsid w:val="0074545D"/>
    <w:rsid w:val="007454D7"/>
    <w:rsid w:val="00745B23"/>
    <w:rsid w:val="00745C5C"/>
    <w:rsid w:val="00746365"/>
    <w:rsid w:val="00746608"/>
    <w:rsid w:val="007466F7"/>
    <w:rsid w:val="00746A17"/>
    <w:rsid w:val="00746CE2"/>
    <w:rsid w:val="00746EAC"/>
    <w:rsid w:val="007471D5"/>
    <w:rsid w:val="007474A3"/>
    <w:rsid w:val="00747ACB"/>
    <w:rsid w:val="00747D8B"/>
    <w:rsid w:val="00750145"/>
    <w:rsid w:val="007505FB"/>
    <w:rsid w:val="00750825"/>
    <w:rsid w:val="00750A4E"/>
    <w:rsid w:val="00750AB5"/>
    <w:rsid w:val="00751228"/>
    <w:rsid w:val="00751464"/>
    <w:rsid w:val="007518BE"/>
    <w:rsid w:val="00751E27"/>
    <w:rsid w:val="007527FE"/>
    <w:rsid w:val="007528CF"/>
    <w:rsid w:val="00752C50"/>
    <w:rsid w:val="00753032"/>
    <w:rsid w:val="007540AD"/>
    <w:rsid w:val="007543AA"/>
    <w:rsid w:val="007543CB"/>
    <w:rsid w:val="007544A4"/>
    <w:rsid w:val="00755316"/>
    <w:rsid w:val="00755A53"/>
    <w:rsid w:val="00755CA0"/>
    <w:rsid w:val="00755EC7"/>
    <w:rsid w:val="0075672B"/>
    <w:rsid w:val="00756F2A"/>
    <w:rsid w:val="00757177"/>
    <w:rsid w:val="007571E1"/>
    <w:rsid w:val="007575C6"/>
    <w:rsid w:val="007575D7"/>
    <w:rsid w:val="00757F5E"/>
    <w:rsid w:val="007602E4"/>
    <w:rsid w:val="007604B2"/>
    <w:rsid w:val="00760B62"/>
    <w:rsid w:val="00760C05"/>
    <w:rsid w:val="00760DFC"/>
    <w:rsid w:val="00761118"/>
    <w:rsid w:val="00761501"/>
    <w:rsid w:val="007616D8"/>
    <w:rsid w:val="007617E4"/>
    <w:rsid w:val="007619D7"/>
    <w:rsid w:val="00761C8C"/>
    <w:rsid w:val="00761E3E"/>
    <w:rsid w:val="00762170"/>
    <w:rsid w:val="00762297"/>
    <w:rsid w:val="007623FB"/>
    <w:rsid w:val="00762871"/>
    <w:rsid w:val="0076319A"/>
    <w:rsid w:val="0076396D"/>
    <w:rsid w:val="00763B30"/>
    <w:rsid w:val="00763ED2"/>
    <w:rsid w:val="00764305"/>
    <w:rsid w:val="00764724"/>
    <w:rsid w:val="00764A88"/>
    <w:rsid w:val="00765281"/>
    <w:rsid w:val="00765492"/>
    <w:rsid w:val="0076566B"/>
    <w:rsid w:val="0076612D"/>
    <w:rsid w:val="00766247"/>
    <w:rsid w:val="00766573"/>
    <w:rsid w:val="007666D1"/>
    <w:rsid w:val="00766B07"/>
    <w:rsid w:val="00766BAD"/>
    <w:rsid w:val="00766FD1"/>
    <w:rsid w:val="0076729E"/>
    <w:rsid w:val="00767E0D"/>
    <w:rsid w:val="00770099"/>
    <w:rsid w:val="00770226"/>
    <w:rsid w:val="00770B31"/>
    <w:rsid w:val="00770F1F"/>
    <w:rsid w:val="00771706"/>
    <w:rsid w:val="00771AA0"/>
    <w:rsid w:val="00771DFE"/>
    <w:rsid w:val="0077213F"/>
    <w:rsid w:val="007722BD"/>
    <w:rsid w:val="0077243A"/>
    <w:rsid w:val="007726A1"/>
    <w:rsid w:val="00772961"/>
    <w:rsid w:val="007729F8"/>
    <w:rsid w:val="00772AB1"/>
    <w:rsid w:val="00772C20"/>
    <w:rsid w:val="007731AF"/>
    <w:rsid w:val="007731FC"/>
    <w:rsid w:val="007733EE"/>
    <w:rsid w:val="007739EA"/>
    <w:rsid w:val="00773A66"/>
    <w:rsid w:val="00773C0A"/>
    <w:rsid w:val="00773FB6"/>
    <w:rsid w:val="00774331"/>
    <w:rsid w:val="007746D6"/>
    <w:rsid w:val="00774BD6"/>
    <w:rsid w:val="00774CC1"/>
    <w:rsid w:val="007750D5"/>
    <w:rsid w:val="007750EF"/>
    <w:rsid w:val="007755F2"/>
    <w:rsid w:val="007756F8"/>
    <w:rsid w:val="00775856"/>
    <w:rsid w:val="007758EB"/>
    <w:rsid w:val="00775A76"/>
    <w:rsid w:val="00775C41"/>
    <w:rsid w:val="00775DD4"/>
    <w:rsid w:val="00776213"/>
    <w:rsid w:val="007764D3"/>
    <w:rsid w:val="007766B9"/>
    <w:rsid w:val="007768B6"/>
    <w:rsid w:val="00776939"/>
    <w:rsid w:val="00776971"/>
    <w:rsid w:val="00776B09"/>
    <w:rsid w:val="0077705F"/>
    <w:rsid w:val="0077715E"/>
    <w:rsid w:val="007774AD"/>
    <w:rsid w:val="00777C9A"/>
    <w:rsid w:val="00777D80"/>
    <w:rsid w:val="007801CE"/>
    <w:rsid w:val="007808CF"/>
    <w:rsid w:val="007812F3"/>
    <w:rsid w:val="0078177E"/>
    <w:rsid w:val="007819FE"/>
    <w:rsid w:val="0078200C"/>
    <w:rsid w:val="0078211C"/>
    <w:rsid w:val="007827F6"/>
    <w:rsid w:val="00782868"/>
    <w:rsid w:val="00782C2A"/>
    <w:rsid w:val="00782DF0"/>
    <w:rsid w:val="00782EF1"/>
    <w:rsid w:val="00782F54"/>
    <w:rsid w:val="0078304C"/>
    <w:rsid w:val="00783210"/>
    <w:rsid w:val="00783376"/>
    <w:rsid w:val="00783673"/>
    <w:rsid w:val="00783878"/>
    <w:rsid w:val="00783E38"/>
    <w:rsid w:val="00783F0B"/>
    <w:rsid w:val="0078417D"/>
    <w:rsid w:val="007845D1"/>
    <w:rsid w:val="00784839"/>
    <w:rsid w:val="00784BA9"/>
    <w:rsid w:val="00784EF1"/>
    <w:rsid w:val="00785490"/>
    <w:rsid w:val="0078563C"/>
    <w:rsid w:val="007857CE"/>
    <w:rsid w:val="00785863"/>
    <w:rsid w:val="00785889"/>
    <w:rsid w:val="0078597C"/>
    <w:rsid w:val="00785997"/>
    <w:rsid w:val="00785D29"/>
    <w:rsid w:val="00785EE2"/>
    <w:rsid w:val="00785EE7"/>
    <w:rsid w:val="00786165"/>
    <w:rsid w:val="007866D5"/>
    <w:rsid w:val="00786E64"/>
    <w:rsid w:val="00786ECC"/>
    <w:rsid w:val="00786EF1"/>
    <w:rsid w:val="00787713"/>
    <w:rsid w:val="00787850"/>
    <w:rsid w:val="0078789D"/>
    <w:rsid w:val="00791177"/>
    <w:rsid w:val="0079128B"/>
    <w:rsid w:val="00791307"/>
    <w:rsid w:val="00791A2B"/>
    <w:rsid w:val="00791DD2"/>
    <w:rsid w:val="00792502"/>
    <w:rsid w:val="007925EA"/>
    <w:rsid w:val="00792975"/>
    <w:rsid w:val="007929C8"/>
    <w:rsid w:val="007931DE"/>
    <w:rsid w:val="00793339"/>
    <w:rsid w:val="0079357F"/>
    <w:rsid w:val="00793661"/>
    <w:rsid w:val="007938D6"/>
    <w:rsid w:val="00793CD8"/>
    <w:rsid w:val="00793F2D"/>
    <w:rsid w:val="0079416E"/>
    <w:rsid w:val="007942F8"/>
    <w:rsid w:val="007944BB"/>
    <w:rsid w:val="00794596"/>
    <w:rsid w:val="0079487C"/>
    <w:rsid w:val="00794BA7"/>
    <w:rsid w:val="00794C26"/>
    <w:rsid w:val="00794C40"/>
    <w:rsid w:val="00794CEF"/>
    <w:rsid w:val="00794E4D"/>
    <w:rsid w:val="007957B1"/>
    <w:rsid w:val="00795C73"/>
    <w:rsid w:val="00795C92"/>
    <w:rsid w:val="00795FA3"/>
    <w:rsid w:val="00796209"/>
    <w:rsid w:val="0079661C"/>
    <w:rsid w:val="00796C38"/>
    <w:rsid w:val="00796E96"/>
    <w:rsid w:val="007974B8"/>
    <w:rsid w:val="00797750"/>
    <w:rsid w:val="00797790"/>
    <w:rsid w:val="00797AFF"/>
    <w:rsid w:val="00797C25"/>
    <w:rsid w:val="00797D03"/>
    <w:rsid w:val="00797D2F"/>
    <w:rsid w:val="00797D42"/>
    <w:rsid w:val="007A0239"/>
    <w:rsid w:val="007A0313"/>
    <w:rsid w:val="007A0459"/>
    <w:rsid w:val="007A0D9E"/>
    <w:rsid w:val="007A0E6E"/>
    <w:rsid w:val="007A1272"/>
    <w:rsid w:val="007A1CB3"/>
    <w:rsid w:val="007A23F2"/>
    <w:rsid w:val="007A2553"/>
    <w:rsid w:val="007A2677"/>
    <w:rsid w:val="007A27AD"/>
    <w:rsid w:val="007A27AE"/>
    <w:rsid w:val="007A2BB5"/>
    <w:rsid w:val="007A2DE4"/>
    <w:rsid w:val="007A306F"/>
    <w:rsid w:val="007A32E3"/>
    <w:rsid w:val="007A34E1"/>
    <w:rsid w:val="007A34EE"/>
    <w:rsid w:val="007A3974"/>
    <w:rsid w:val="007A39B0"/>
    <w:rsid w:val="007A3EBF"/>
    <w:rsid w:val="007A406C"/>
    <w:rsid w:val="007A4273"/>
    <w:rsid w:val="007A43A6"/>
    <w:rsid w:val="007A4402"/>
    <w:rsid w:val="007A4DC1"/>
    <w:rsid w:val="007A57A2"/>
    <w:rsid w:val="007A5804"/>
    <w:rsid w:val="007A5868"/>
    <w:rsid w:val="007A58A6"/>
    <w:rsid w:val="007A58D6"/>
    <w:rsid w:val="007A5B5A"/>
    <w:rsid w:val="007A5EED"/>
    <w:rsid w:val="007A61D2"/>
    <w:rsid w:val="007A6261"/>
    <w:rsid w:val="007A6483"/>
    <w:rsid w:val="007A6495"/>
    <w:rsid w:val="007A64AE"/>
    <w:rsid w:val="007A6592"/>
    <w:rsid w:val="007A65C0"/>
    <w:rsid w:val="007A6956"/>
    <w:rsid w:val="007A6AE1"/>
    <w:rsid w:val="007A6DCA"/>
    <w:rsid w:val="007A6F2F"/>
    <w:rsid w:val="007A7053"/>
    <w:rsid w:val="007A728F"/>
    <w:rsid w:val="007A7673"/>
    <w:rsid w:val="007B0271"/>
    <w:rsid w:val="007B07A6"/>
    <w:rsid w:val="007B080A"/>
    <w:rsid w:val="007B127E"/>
    <w:rsid w:val="007B233F"/>
    <w:rsid w:val="007B26A4"/>
    <w:rsid w:val="007B2928"/>
    <w:rsid w:val="007B293F"/>
    <w:rsid w:val="007B29DB"/>
    <w:rsid w:val="007B2C15"/>
    <w:rsid w:val="007B2EAF"/>
    <w:rsid w:val="007B30D1"/>
    <w:rsid w:val="007B339B"/>
    <w:rsid w:val="007B35ED"/>
    <w:rsid w:val="007B3D2D"/>
    <w:rsid w:val="007B429F"/>
    <w:rsid w:val="007B437F"/>
    <w:rsid w:val="007B4479"/>
    <w:rsid w:val="007B464A"/>
    <w:rsid w:val="007B485F"/>
    <w:rsid w:val="007B50AE"/>
    <w:rsid w:val="007B51DF"/>
    <w:rsid w:val="007B5C47"/>
    <w:rsid w:val="007B5D4F"/>
    <w:rsid w:val="007B63F8"/>
    <w:rsid w:val="007B6B74"/>
    <w:rsid w:val="007B6B86"/>
    <w:rsid w:val="007B7336"/>
    <w:rsid w:val="007B75D5"/>
    <w:rsid w:val="007B777C"/>
    <w:rsid w:val="007B7875"/>
    <w:rsid w:val="007C0476"/>
    <w:rsid w:val="007C05DD"/>
    <w:rsid w:val="007C0745"/>
    <w:rsid w:val="007C0958"/>
    <w:rsid w:val="007C13CB"/>
    <w:rsid w:val="007C16B6"/>
    <w:rsid w:val="007C19C1"/>
    <w:rsid w:val="007C21DD"/>
    <w:rsid w:val="007C22DA"/>
    <w:rsid w:val="007C255A"/>
    <w:rsid w:val="007C2568"/>
    <w:rsid w:val="007C28B9"/>
    <w:rsid w:val="007C2B96"/>
    <w:rsid w:val="007C2E46"/>
    <w:rsid w:val="007C3D18"/>
    <w:rsid w:val="007C41FF"/>
    <w:rsid w:val="007C44FC"/>
    <w:rsid w:val="007C4547"/>
    <w:rsid w:val="007C459E"/>
    <w:rsid w:val="007C46CE"/>
    <w:rsid w:val="007C485A"/>
    <w:rsid w:val="007C4951"/>
    <w:rsid w:val="007C4B39"/>
    <w:rsid w:val="007C4F63"/>
    <w:rsid w:val="007C585B"/>
    <w:rsid w:val="007C60BF"/>
    <w:rsid w:val="007C61AB"/>
    <w:rsid w:val="007C69D4"/>
    <w:rsid w:val="007C6A07"/>
    <w:rsid w:val="007C6FEA"/>
    <w:rsid w:val="007C7280"/>
    <w:rsid w:val="007C75A1"/>
    <w:rsid w:val="007C77A5"/>
    <w:rsid w:val="007D0217"/>
    <w:rsid w:val="007D0245"/>
    <w:rsid w:val="007D04E5"/>
    <w:rsid w:val="007D0508"/>
    <w:rsid w:val="007D0665"/>
    <w:rsid w:val="007D06F3"/>
    <w:rsid w:val="007D08CC"/>
    <w:rsid w:val="007D0E8C"/>
    <w:rsid w:val="007D0F68"/>
    <w:rsid w:val="007D109A"/>
    <w:rsid w:val="007D10F1"/>
    <w:rsid w:val="007D131A"/>
    <w:rsid w:val="007D176F"/>
    <w:rsid w:val="007D1E22"/>
    <w:rsid w:val="007D1EFD"/>
    <w:rsid w:val="007D261C"/>
    <w:rsid w:val="007D28AC"/>
    <w:rsid w:val="007D2942"/>
    <w:rsid w:val="007D2C59"/>
    <w:rsid w:val="007D2F9A"/>
    <w:rsid w:val="007D34F2"/>
    <w:rsid w:val="007D361C"/>
    <w:rsid w:val="007D3782"/>
    <w:rsid w:val="007D49D4"/>
    <w:rsid w:val="007D4A47"/>
    <w:rsid w:val="007D5247"/>
    <w:rsid w:val="007D554F"/>
    <w:rsid w:val="007D55AF"/>
    <w:rsid w:val="007D565E"/>
    <w:rsid w:val="007D5809"/>
    <w:rsid w:val="007D5901"/>
    <w:rsid w:val="007D5C39"/>
    <w:rsid w:val="007D5CC9"/>
    <w:rsid w:val="007D5DC2"/>
    <w:rsid w:val="007D5F47"/>
    <w:rsid w:val="007D5F9E"/>
    <w:rsid w:val="007D5FC3"/>
    <w:rsid w:val="007D6142"/>
    <w:rsid w:val="007D6354"/>
    <w:rsid w:val="007D6440"/>
    <w:rsid w:val="007D644E"/>
    <w:rsid w:val="007D65F7"/>
    <w:rsid w:val="007D6C7C"/>
    <w:rsid w:val="007D6F7C"/>
    <w:rsid w:val="007D7114"/>
    <w:rsid w:val="007D71A5"/>
    <w:rsid w:val="007D7526"/>
    <w:rsid w:val="007D79CD"/>
    <w:rsid w:val="007D7A38"/>
    <w:rsid w:val="007D7E92"/>
    <w:rsid w:val="007E0D6D"/>
    <w:rsid w:val="007E1178"/>
    <w:rsid w:val="007E1C17"/>
    <w:rsid w:val="007E1CEB"/>
    <w:rsid w:val="007E2028"/>
    <w:rsid w:val="007E252D"/>
    <w:rsid w:val="007E2A0C"/>
    <w:rsid w:val="007E2FA0"/>
    <w:rsid w:val="007E3957"/>
    <w:rsid w:val="007E3EF5"/>
    <w:rsid w:val="007E4461"/>
    <w:rsid w:val="007E4610"/>
    <w:rsid w:val="007E4715"/>
    <w:rsid w:val="007E4B42"/>
    <w:rsid w:val="007E4D98"/>
    <w:rsid w:val="007E4E18"/>
    <w:rsid w:val="007E505B"/>
    <w:rsid w:val="007E533C"/>
    <w:rsid w:val="007E53BD"/>
    <w:rsid w:val="007E5AC5"/>
    <w:rsid w:val="007E67E7"/>
    <w:rsid w:val="007E6A4C"/>
    <w:rsid w:val="007E7091"/>
    <w:rsid w:val="007E71B3"/>
    <w:rsid w:val="007E7416"/>
    <w:rsid w:val="007E7475"/>
    <w:rsid w:val="007F0661"/>
    <w:rsid w:val="007F0A2E"/>
    <w:rsid w:val="007F0AB0"/>
    <w:rsid w:val="007F0B66"/>
    <w:rsid w:val="007F0BF4"/>
    <w:rsid w:val="007F0E52"/>
    <w:rsid w:val="007F12B6"/>
    <w:rsid w:val="007F142E"/>
    <w:rsid w:val="007F14B2"/>
    <w:rsid w:val="007F1726"/>
    <w:rsid w:val="007F1D4A"/>
    <w:rsid w:val="007F1FEA"/>
    <w:rsid w:val="007F2363"/>
    <w:rsid w:val="007F30BA"/>
    <w:rsid w:val="007F35D6"/>
    <w:rsid w:val="007F3895"/>
    <w:rsid w:val="007F3F4A"/>
    <w:rsid w:val="007F42E5"/>
    <w:rsid w:val="007F45AB"/>
    <w:rsid w:val="007F478C"/>
    <w:rsid w:val="007F4904"/>
    <w:rsid w:val="007F49C2"/>
    <w:rsid w:val="007F49F7"/>
    <w:rsid w:val="007F4F6C"/>
    <w:rsid w:val="007F4FF8"/>
    <w:rsid w:val="007F56AE"/>
    <w:rsid w:val="007F581E"/>
    <w:rsid w:val="007F5988"/>
    <w:rsid w:val="007F5DEB"/>
    <w:rsid w:val="007F64EC"/>
    <w:rsid w:val="007F67DB"/>
    <w:rsid w:val="007F6923"/>
    <w:rsid w:val="007F7024"/>
    <w:rsid w:val="007F771C"/>
    <w:rsid w:val="007F7B7D"/>
    <w:rsid w:val="007F7F41"/>
    <w:rsid w:val="0080009E"/>
    <w:rsid w:val="0080051C"/>
    <w:rsid w:val="00800609"/>
    <w:rsid w:val="0080079E"/>
    <w:rsid w:val="008008A2"/>
    <w:rsid w:val="00800A4C"/>
    <w:rsid w:val="00800DA4"/>
    <w:rsid w:val="00801562"/>
    <w:rsid w:val="00801673"/>
    <w:rsid w:val="0080187F"/>
    <w:rsid w:val="00801943"/>
    <w:rsid w:val="00801A22"/>
    <w:rsid w:val="00801BD2"/>
    <w:rsid w:val="00801CC4"/>
    <w:rsid w:val="0080236B"/>
    <w:rsid w:val="0080253D"/>
    <w:rsid w:val="00802671"/>
    <w:rsid w:val="00802A2C"/>
    <w:rsid w:val="00802DEB"/>
    <w:rsid w:val="008030F7"/>
    <w:rsid w:val="0080325D"/>
    <w:rsid w:val="00803546"/>
    <w:rsid w:val="008036C5"/>
    <w:rsid w:val="00803ADC"/>
    <w:rsid w:val="00803FAE"/>
    <w:rsid w:val="00804254"/>
    <w:rsid w:val="0080428B"/>
    <w:rsid w:val="00804DAE"/>
    <w:rsid w:val="00805143"/>
    <w:rsid w:val="008052C1"/>
    <w:rsid w:val="008055CB"/>
    <w:rsid w:val="00805626"/>
    <w:rsid w:val="00805927"/>
    <w:rsid w:val="00805F9E"/>
    <w:rsid w:val="0080605F"/>
    <w:rsid w:val="00806E28"/>
    <w:rsid w:val="00807786"/>
    <w:rsid w:val="008101B0"/>
    <w:rsid w:val="008103DD"/>
    <w:rsid w:val="00810715"/>
    <w:rsid w:val="008107C6"/>
    <w:rsid w:val="0081127C"/>
    <w:rsid w:val="008115C7"/>
    <w:rsid w:val="008118B0"/>
    <w:rsid w:val="00811A61"/>
    <w:rsid w:val="00811D79"/>
    <w:rsid w:val="00811FCB"/>
    <w:rsid w:val="008121DA"/>
    <w:rsid w:val="00812284"/>
    <w:rsid w:val="00812393"/>
    <w:rsid w:val="008125BB"/>
    <w:rsid w:val="008129EC"/>
    <w:rsid w:val="00812B68"/>
    <w:rsid w:val="00812CE9"/>
    <w:rsid w:val="0081328F"/>
    <w:rsid w:val="0081333C"/>
    <w:rsid w:val="00813423"/>
    <w:rsid w:val="00813601"/>
    <w:rsid w:val="00813AF6"/>
    <w:rsid w:val="00813D91"/>
    <w:rsid w:val="00814160"/>
    <w:rsid w:val="0081429F"/>
    <w:rsid w:val="008143BB"/>
    <w:rsid w:val="00814AD5"/>
    <w:rsid w:val="00814C03"/>
    <w:rsid w:val="00814C91"/>
    <w:rsid w:val="00814D06"/>
    <w:rsid w:val="00814F7B"/>
    <w:rsid w:val="008153A6"/>
    <w:rsid w:val="00815681"/>
    <w:rsid w:val="008156D5"/>
    <w:rsid w:val="00815832"/>
    <w:rsid w:val="008158D6"/>
    <w:rsid w:val="00815979"/>
    <w:rsid w:val="0081598F"/>
    <w:rsid w:val="00816148"/>
    <w:rsid w:val="00816177"/>
    <w:rsid w:val="00816749"/>
    <w:rsid w:val="0081695A"/>
    <w:rsid w:val="00816DAE"/>
    <w:rsid w:val="00817196"/>
    <w:rsid w:val="0081757C"/>
    <w:rsid w:val="008202D5"/>
    <w:rsid w:val="008205B7"/>
    <w:rsid w:val="00820715"/>
    <w:rsid w:val="0082076B"/>
    <w:rsid w:val="008213E6"/>
    <w:rsid w:val="008216C3"/>
    <w:rsid w:val="00821960"/>
    <w:rsid w:val="00821C42"/>
    <w:rsid w:val="0082258D"/>
    <w:rsid w:val="008225C7"/>
    <w:rsid w:val="00823373"/>
    <w:rsid w:val="008235DB"/>
    <w:rsid w:val="00823D91"/>
    <w:rsid w:val="008240DA"/>
    <w:rsid w:val="0082421E"/>
    <w:rsid w:val="00824502"/>
    <w:rsid w:val="0082461E"/>
    <w:rsid w:val="00824AB4"/>
    <w:rsid w:val="00824F71"/>
    <w:rsid w:val="0082502D"/>
    <w:rsid w:val="00825AB5"/>
    <w:rsid w:val="00825BB2"/>
    <w:rsid w:val="00825C42"/>
    <w:rsid w:val="00825D25"/>
    <w:rsid w:val="00825D9F"/>
    <w:rsid w:val="00825E6F"/>
    <w:rsid w:val="00825EEF"/>
    <w:rsid w:val="00825F51"/>
    <w:rsid w:val="00826074"/>
    <w:rsid w:val="00826239"/>
    <w:rsid w:val="008263DC"/>
    <w:rsid w:val="00826A61"/>
    <w:rsid w:val="00826FF8"/>
    <w:rsid w:val="00827019"/>
    <w:rsid w:val="00827B85"/>
    <w:rsid w:val="00827CAB"/>
    <w:rsid w:val="00827D6F"/>
    <w:rsid w:val="00830321"/>
    <w:rsid w:val="00830677"/>
    <w:rsid w:val="00830C65"/>
    <w:rsid w:val="00830E87"/>
    <w:rsid w:val="00831223"/>
    <w:rsid w:val="008312E1"/>
    <w:rsid w:val="0083135E"/>
    <w:rsid w:val="00831587"/>
    <w:rsid w:val="00831D61"/>
    <w:rsid w:val="0083207E"/>
    <w:rsid w:val="008326C1"/>
    <w:rsid w:val="008328DA"/>
    <w:rsid w:val="00832AF2"/>
    <w:rsid w:val="00832B03"/>
    <w:rsid w:val="00832D87"/>
    <w:rsid w:val="008335E1"/>
    <w:rsid w:val="008336B2"/>
    <w:rsid w:val="0083388B"/>
    <w:rsid w:val="008338D6"/>
    <w:rsid w:val="0083391C"/>
    <w:rsid w:val="00833938"/>
    <w:rsid w:val="008349E8"/>
    <w:rsid w:val="00834A19"/>
    <w:rsid w:val="00834C82"/>
    <w:rsid w:val="0083565C"/>
    <w:rsid w:val="00835837"/>
    <w:rsid w:val="008360D3"/>
    <w:rsid w:val="00836244"/>
    <w:rsid w:val="008364B7"/>
    <w:rsid w:val="008372D2"/>
    <w:rsid w:val="008376AC"/>
    <w:rsid w:val="0083778B"/>
    <w:rsid w:val="00840984"/>
    <w:rsid w:val="00840B9A"/>
    <w:rsid w:val="00840F75"/>
    <w:rsid w:val="00841446"/>
    <w:rsid w:val="00841876"/>
    <w:rsid w:val="008420F8"/>
    <w:rsid w:val="00842550"/>
    <w:rsid w:val="008427B2"/>
    <w:rsid w:val="00842A83"/>
    <w:rsid w:val="00842B22"/>
    <w:rsid w:val="00842D01"/>
    <w:rsid w:val="00843027"/>
    <w:rsid w:val="0084306F"/>
    <w:rsid w:val="0084309D"/>
    <w:rsid w:val="00843815"/>
    <w:rsid w:val="00843FEE"/>
    <w:rsid w:val="00844155"/>
    <w:rsid w:val="0084416C"/>
    <w:rsid w:val="0084431F"/>
    <w:rsid w:val="008443C2"/>
    <w:rsid w:val="008444E8"/>
    <w:rsid w:val="008444E9"/>
    <w:rsid w:val="00844767"/>
    <w:rsid w:val="0084493A"/>
    <w:rsid w:val="00844DA1"/>
    <w:rsid w:val="00844E72"/>
    <w:rsid w:val="00844E80"/>
    <w:rsid w:val="00844EE9"/>
    <w:rsid w:val="008450AE"/>
    <w:rsid w:val="00845111"/>
    <w:rsid w:val="00845BE3"/>
    <w:rsid w:val="00845E1A"/>
    <w:rsid w:val="008464B4"/>
    <w:rsid w:val="0084655B"/>
    <w:rsid w:val="008466A2"/>
    <w:rsid w:val="008466BA"/>
    <w:rsid w:val="00846CB9"/>
    <w:rsid w:val="00846DF4"/>
    <w:rsid w:val="00846FE7"/>
    <w:rsid w:val="008471AC"/>
    <w:rsid w:val="0084761A"/>
    <w:rsid w:val="00847C86"/>
    <w:rsid w:val="00847D83"/>
    <w:rsid w:val="008500C9"/>
    <w:rsid w:val="008500E9"/>
    <w:rsid w:val="00850164"/>
    <w:rsid w:val="0085018C"/>
    <w:rsid w:val="00850DAE"/>
    <w:rsid w:val="00850F33"/>
    <w:rsid w:val="00850FED"/>
    <w:rsid w:val="00851238"/>
    <w:rsid w:val="0085154B"/>
    <w:rsid w:val="00851C3F"/>
    <w:rsid w:val="00851D99"/>
    <w:rsid w:val="0085231F"/>
    <w:rsid w:val="00852610"/>
    <w:rsid w:val="008528F2"/>
    <w:rsid w:val="008529CC"/>
    <w:rsid w:val="00852E25"/>
    <w:rsid w:val="00852F25"/>
    <w:rsid w:val="00852FE5"/>
    <w:rsid w:val="008535CD"/>
    <w:rsid w:val="00853F72"/>
    <w:rsid w:val="00854346"/>
    <w:rsid w:val="00854616"/>
    <w:rsid w:val="0085465D"/>
    <w:rsid w:val="008546C8"/>
    <w:rsid w:val="00854DF6"/>
    <w:rsid w:val="00855081"/>
    <w:rsid w:val="008554B2"/>
    <w:rsid w:val="0085639A"/>
    <w:rsid w:val="00856476"/>
    <w:rsid w:val="0085648F"/>
    <w:rsid w:val="008568F5"/>
    <w:rsid w:val="00856911"/>
    <w:rsid w:val="008569B3"/>
    <w:rsid w:val="0085756B"/>
    <w:rsid w:val="00857C50"/>
    <w:rsid w:val="008601DF"/>
    <w:rsid w:val="008607BE"/>
    <w:rsid w:val="0086099B"/>
    <w:rsid w:val="00860D3F"/>
    <w:rsid w:val="00861145"/>
    <w:rsid w:val="0086143D"/>
    <w:rsid w:val="008615EF"/>
    <w:rsid w:val="00861956"/>
    <w:rsid w:val="00861B66"/>
    <w:rsid w:val="00861D8C"/>
    <w:rsid w:val="0086242F"/>
    <w:rsid w:val="00862563"/>
    <w:rsid w:val="008626FB"/>
    <w:rsid w:val="00862781"/>
    <w:rsid w:val="008628B4"/>
    <w:rsid w:val="00862B9A"/>
    <w:rsid w:val="00862E5F"/>
    <w:rsid w:val="00863363"/>
    <w:rsid w:val="00863537"/>
    <w:rsid w:val="008637D7"/>
    <w:rsid w:val="00863AF4"/>
    <w:rsid w:val="00863C5D"/>
    <w:rsid w:val="00863D0C"/>
    <w:rsid w:val="00863D38"/>
    <w:rsid w:val="0086425C"/>
    <w:rsid w:val="00864288"/>
    <w:rsid w:val="00864588"/>
    <w:rsid w:val="00864DC3"/>
    <w:rsid w:val="00864FC1"/>
    <w:rsid w:val="00865AC5"/>
    <w:rsid w:val="00865DBC"/>
    <w:rsid w:val="00865F3B"/>
    <w:rsid w:val="0086607D"/>
    <w:rsid w:val="008661D4"/>
    <w:rsid w:val="008665EA"/>
    <w:rsid w:val="008669E1"/>
    <w:rsid w:val="00866E1D"/>
    <w:rsid w:val="0086713B"/>
    <w:rsid w:val="008671BE"/>
    <w:rsid w:val="00867548"/>
    <w:rsid w:val="0086769D"/>
    <w:rsid w:val="008677EA"/>
    <w:rsid w:val="008677FD"/>
    <w:rsid w:val="00867981"/>
    <w:rsid w:val="00867AFF"/>
    <w:rsid w:val="00867B26"/>
    <w:rsid w:val="008703B5"/>
    <w:rsid w:val="0087055F"/>
    <w:rsid w:val="008705D4"/>
    <w:rsid w:val="008706D4"/>
    <w:rsid w:val="00870786"/>
    <w:rsid w:val="00870D19"/>
    <w:rsid w:val="00870F0B"/>
    <w:rsid w:val="00870F8A"/>
    <w:rsid w:val="008710BA"/>
    <w:rsid w:val="00871828"/>
    <w:rsid w:val="008719A4"/>
    <w:rsid w:val="00871D23"/>
    <w:rsid w:val="00871D26"/>
    <w:rsid w:val="00871F0C"/>
    <w:rsid w:val="00871FBC"/>
    <w:rsid w:val="00871FCB"/>
    <w:rsid w:val="00872B79"/>
    <w:rsid w:val="00872DD4"/>
    <w:rsid w:val="00872DF0"/>
    <w:rsid w:val="00872E99"/>
    <w:rsid w:val="0087325B"/>
    <w:rsid w:val="008734C2"/>
    <w:rsid w:val="008735D7"/>
    <w:rsid w:val="00873921"/>
    <w:rsid w:val="008739E4"/>
    <w:rsid w:val="00874312"/>
    <w:rsid w:val="0087437C"/>
    <w:rsid w:val="008743D3"/>
    <w:rsid w:val="00874EE9"/>
    <w:rsid w:val="00874FC1"/>
    <w:rsid w:val="008759A0"/>
    <w:rsid w:val="00875AF4"/>
    <w:rsid w:val="00875CD7"/>
    <w:rsid w:val="00875ECC"/>
    <w:rsid w:val="00876329"/>
    <w:rsid w:val="0087655D"/>
    <w:rsid w:val="0087659C"/>
    <w:rsid w:val="00876B4D"/>
    <w:rsid w:val="00876C18"/>
    <w:rsid w:val="00876EE0"/>
    <w:rsid w:val="00877943"/>
    <w:rsid w:val="00877EAC"/>
    <w:rsid w:val="00877F18"/>
    <w:rsid w:val="008803A6"/>
    <w:rsid w:val="00880761"/>
    <w:rsid w:val="00880B3A"/>
    <w:rsid w:val="00880FCF"/>
    <w:rsid w:val="00881214"/>
    <w:rsid w:val="00881595"/>
    <w:rsid w:val="008815EB"/>
    <w:rsid w:val="008816CE"/>
    <w:rsid w:val="008819D5"/>
    <w:rsid w:val="00881CDD"/>
    <w:rsid w:val="00882349"/>
    <w:rsid w:val="008824E9"/>
    <w:rsid w:val="00882FA6"/>
    <w:rsid w:val="00883005"/>
    <w:rsid w:val="0088338C"/>
    <w:rsid w:val="008833F8"/>
    <w:rsid w:val="0088366A"/>
    <w:rsid w:val="00883795"/>
    <w:rsid w:val="008839C6"/>
    <w:rsid w:val="00883E95"/>
    <w:rsid w:val="00883F29"/>
    <w:rsid w:val="00883F51"/>
    <w:rsid w:val="008846AC"/>
    <w:rsid w:val="008847E4"/>
    <w:rsid w:val="008848F9"/>
    <w:rsid w:val="00884BC4"/>
    <w:rsid w:val="00885070"/>
    <w:rsid w:val="0088545B"/>
    <w:rsid w:val="00885678"/>
    <w:rsid w:val="008856E6"/>
    <w:rsid w:val="00885C86"/>
    <w:rsid w:val="0088686E"/>
    <w:rsid w:val="00886D00"/>
    <w:rsid w:val="00886D44"/>
    <w:rsid w:val="00886F61"/>
    <w:rsid w:val="00886FDB"/>
    <w:rsid w:val="00887368"/>
    <w:rsid w:val="00887859"/>
    <w:rsid w:val="00887A15"/>
    <w:rsid w:val="00887B43"/>
    <w:rsid w:val="008901BC"/>
    <w:rsid w:val="00890526"/>
    <w:rsid w:val="0089072C"/>
    <w:rsid w:val="008907CA"/>
    <w:rsid w:val="00891245"/>
    <w:rsid w:val="008913FE"/>
    <w:rsid w:val="00891DA1"/>
    <w:rsid w:val="00892CFF"/>
    <w:rsid w:val="0089347C"/>
    <w:rsid w:val="0089363B"/>
    <w:rsid w:val="00893E80"/>
    <w:rsid w:val="00893FD7"/>
    <w:rsid w:val="008945B3"/>
    <w:rsid w:val="008947E4"/>
    <w:rsid w:val="00894A88"/>
    <w:rsid w:val="00895310"/>
    <w:rsid w:val="00895386"/>
    <w:rsid w:val="008954D2"/>
    <w:rsid w:val="00896985"/>
    <w:rsid w:val="00896998"/>
    <w:rsid w:val="0089757A"/>
    <w:rsid w:val="00897902"/>
    <w:rsid w:val="00897E5D"/>
    <w:rsid w:val="008A0048"/>
    <w:rsid w:val="008A0210"/>
    <w:rsid w:val="008A08E0"/>
    <w:rsid w:val="008A0B24"/>
    <w:rsid w:val="008A0B9C"/>
    <w:rsid w:val="008A14EB"/>
    <w:rsid w:val="008A166F"/>
    <w:rsid w:val="008A18C7"/>
    <w:rsid w:val="008A1CD7"/>
    <w:rsid w:val="008A21FF"/>
    <w:rsid w:val="008A2698"/>
    <w:rsid w:val="008A2AB1"/>
    <w:rsid w:val="008A2B4B"/>
    <w:rsid w:val="008A2CE2"/>
    <w:rsid w:val="008A30AC"/>
    <w:rsid w:val="008A30BD"/>
    <w:rsid w:val="008A372C"/>
    <w:rsid w:val="008A3808"/>
    <w:rsid w:val="008A3AE2"/>
    <w:rsid w:val="008A3C17"/>
    <w:rsid w:val="008A4089"/>
    <w:rsid w:val="008A4275"/>
    <w:rsid w:val="008A44B8"/>
    <w:rsid w:val="008A4793"/>
    <w:rsid w:val="008A4796"/>
    <w:rsid w:val="008A47F6"/>
    <w:rsid w:val="008A4944"/>
    <w:rsid w:val="008A4AA0"/>
    <w:rsid w:val="008A4BF6"/>
    <w:rsid w:val="008A4C51"/>
    <w:rsid w:val="008A4E29"/>
    <w:rsid w:val="008A4F62"/>
    <w:rsid w:val="008A51A8"/>
    <w:rsid w:val="008A51C9"/>
    <w:rsid w:val="008A547F"/>
    <w:rsid w:val="008A54C7"/>
    <w:rsid w:val="008A5507"/>
    <w:rsid w:val="008A5EAF"/>
    <w:rsid w:val="008A618B"/>
    <w:rsid w:val="008A620C"/>
    <w:rsid w:val="008A62BB"/>
    <w:rsid w:val="008A646C"/>
    <w:rsid w:val="008A6A5B"/>
    <w:rsid w:val="008A7189"/>
    <w:rsid w:val="008A76D3"/>
    <w:rsid w:val="008A77D8"/>
    <w:rsid w:val="008A7AE6"/>
    <w:rsid w:val="008A7F2F"/>
    <w:rsid w:val="008B0483"/>
    <w:rsid w:val="008B074D"/>
    <w:rsid w:val="008B086C"/>
    <w:rsid w:val="008B0AE6"/>
    <w:rsid w:val="008B120C"/>
    <w:rsid w:val="008B12EC"/>
    <w:rsid w:val="008B1909"/>
    <w:rsid w:val="008B1993"/>
    <w:rsid w:val="008B1A77"/>
    <w:rsid w:val="008B1CAC"/>
    <w:rsid w:val="008B1EB2"/>
    <w:rsid w:val="008B2097"/>
    <w:rsid w:val="008B2932"/>
    <w:rsid w:val="008B311C"/>
    <w:rsid w:val="008B45A3"/>
    <w:rsid w:val="008B4D14"/>
    <w:rsid w:val="008B4D4B"/>
    <w:rsid w:val="008B5058"/>
    <w:rsid w:val="008B5156"/>
    <w:rsid w:val="008B51A0"/>
    <w:rsid w:val="008B5416"/>
    <w:rsid w:val="008B592A"/>
    <w:rsid w:val="008B5D1A"/>
    <w:rsid w:val="008B6276"/>
    <w:rsid w:val="008B668E"/>
    <w:rsid w:val="008B66B1"/>
    <w:rsid w:val="008B6703"/>
    <w:rsid w:val="008B6834"/>
    <w:rsid w:val="008B6A55"/>
    <w:rsid w:val="008B6BB7"/>
    <w:rsid w:val="008B6E30"/>
    <w:rsid w:val="008B7248"/>
    <w:rsid w:val="008B7364"/>
    <w:rsid w:val="008B7465"/>
    <w:rsid w:val="008B7758"/>
    <w:rsid w:val="008B7926"/>
    <w:rsid w:val="008B7B5C"/>
    <w:rsid w:val="008C035B"/>
    <w:rsid w:val="008C081A"/>
    <w:rsid w:val="008C08D1"/>
    <w:rsid w:val="008C08D7"/>
    <w:rsid w:val="008C0C99"/>
    <w:rsid w:val="008C0E63"/>
    <w:rsid w:val="008C10C9"/>
    <w:rsid w:val="008C1A38"/>
    <w:rsid w:val="008C1C27"/>
    <w:rsid w:val="008C1F0E"/>
    <w:rsid w:val="008C1FC4"/>
    <w:rsid w:val="008C2017"/>
    <w:rsid w:val="008C2552"/>
    <w:rsid w:val="008C25FC"/>
    <w:rsid w:val="008C29DE"/>
    <w:rsid w:val="008C2EDD"/>
    <w:rsid w:val="008C2F00"/>
    <w:rsid w:val="008C2F23"/>
    <w:rsid w:val="008C31C0"/>
    <w:rsid w:val="008C3A3B"/>
    <w:rsid w:val="008C3D46"/>
    <w:rsid w:val="008C427A"/>
    <w:rsid w:val="008C4362"/>
    <w:rsid w:val="008C45DA"/>
    <w:rsid w:val="008C48F8"/>
    <w:rsid w:val="008C4958"/>
    <w:rsid w:val="008C4BAA"/>
    <w:rsid w:val="008C4D22"/>
    <w:rsid w:val="008C4F01"/>
    <w:rsid w:val="008C52E8"/>
    <w:rsid w:val="008C5365"/>
    <w:rsid w:val="008C5F9A"/>
    <w:rsid w:val="008C636D"/>
    <w:rsid w:val="008C676C"/>
    <w:rsid w:val="008C679E"/>
    <w:rsid w:val="008C6A17"/>
    <w:rsid w:val="008C6AE8"/>
    <w:rsid w:val="008C6C3C"/>
    <w:rsid w:val="008C6E50"/>
    <w:rsid w:val="008C6EA8"/>
    <w:rsid w:val="008C74AC"/>
    <w:rsid w:val="008C7573"/>
    <w:rsid w:val="008C7964"/>
    <w:rsid w:val="008C7D4E"/>
    <w:rsid w:val="008C7F2C"/>
    <w:rsid w:val="008C7F46"/>
    <w:rsid w:val="008D0AEE"/>
    <w:rsid w:val="008D0ED9"/>
    <w:rsid w:val="008D114A"/>
    <w:rsid w:val="008D11ED"/>
    <w:rsid w:val="008D13F8"/>
    <w:rsid w:val="008D1742"/>
    <w:rsid w:val="008D19AA"/>
    <w:rsid w:val="008D1C55"/>
    <w:rsid w:val="008D1E9D"/>
    <w:rsid w:val="008D1EA4"/>
    <w:rsid w:val="008D1FC0"/>
    <w:rsid w:val="008D224C"/>
    <w:rsid w:val="008D297E"/>
    <w:rsid w:val="008D2A20"/>
    <w:rsid w:val="008D2E1D"/>
    <w:rsid w:val="008D2EBF"/>
    <w:rsid w:val="008D30C6"/>
    <w:rsid w:val="008D30D5"/>
    <w:rsid w:val="008D3299"/>
    <w:rsid w:val="008D34F1"/>
    <w:rsid w:val="008D39D8"/>
    <w:rsid w:val="008D3BB6"/>
    <w:rsid w:val="008D3F41"/>
    <w:rsid w:val="008D4918"/>
    <w:rsid w:val="008D4B3E"/>
    <w:rsid w:val="008D4FAD"/>
    <w:rsid w:val="008D4FB7"/>
    <w:rsid w:val="008D517C"/>
    <w:rsid w:val="008D57DF"/>
    <w:rsid w:val="008D5DA9"/>
    <w:rsid w:val="008D604F"/>
    <w:rsid w:val="008D680E"/>
    <w:rsid w:val="008D6A52"/>
    <w:rsid w:val="008D6AFA"/>
    <w:rsid w:val="008D6B27"/>
    <w:rsid w:val="008D6D1A"/>
    <w:rsid w:val="008D708C"/>
    <w:rsid w:val="008D74F1"/>
    <w:rsid w:val="008D7AD4"/>
    <w:rsid w:val="008D7F75"/>
    <w:rsid w:val="008E036C"/>
    <w:rsid w:val="008E069A"/>
    <w:rsid w:val="008E07A8"/>
    <w:rsid w:val="008E07F9"/>
    <w:rsid w:val="008E0927"/>
    <w:rsid w:val="008E0A94"/>
    <w:rsid w:val="008E0DC8"/>
    <w:rsid w:val="008E0E1F"/>
    <w:rsid w:val="008E10C0"/>
    <w:rsid w:val="008E1909"/>
    <w:rsid w:val="008E1C1E"/>
    <w:rsid w:val="008E2517"/>
    <w:rsid w:val="008E2531"/>
    <w:rsid w:val="008E265F"/>
    <w:rsid w:val="008E2986"/>
    <w:rsid w:val="008E2A65"/>
    <w:rsid w:val="008E2AAD"/>
    <w:rsid w:val="008E2E3A"/>
    <w:rsid w:val="008E2E80"/>
    <w:rsid w:val="008E30B6"/>
    <w:rsid w:val="008E33E0"/>
    <w:rsid w:val="008E34F5"/>
    <w:rsid w:val="008E3958"/>
    <w:rsid w:val="008E3C1B"/>
    <w:rsid w:val="008E3C68"/>
    <w:rsid w:val="008E3DF8"/>
    <w:rsid w:val="008E3E1F"/>
    <w:rsid w:val="008E436E"/>
    <w:rsid w:val="008E4783"/>
    <w:rsid w:val="008E4DF6"/>
    <w:rsid w:val="008E4DFC"/>
    <w:rsid w:val="008E4E82"/>
    <w:rsid w:val="008E5242"/>
    <w:rsid w:val="008E548A"/>
    <w:rsid w:val="008E54CF"/>
    <w:rsid w:val="008E5CBD"/>
    <w:rsid w:val="008E5E7C"/>
    <w:rsid w:val="008E61F0"/>
    <w:rsid w:val="008E621A"/>
    <w:rsid w:val="008E6321"/>
    <w:rsid w:val="008E64C2"/>
    <w:rsid w:val="008E6735"/>
    <w:rsid w:val="008E6D79"/>
    <w:rsid w:val="008E6D87"/>
    <w:rsid w:val="008E6E06"/>
    <w:rsid w:val="008E6E68"/>
    <w:rsid w:val="008E715E"/>
    <w:rsid w:val="008E717D"/>
    <w:rsid w:val="008E75BD"/>
    <w:rsid w:val="008E781E"/>
    <w:rsid w:val="008E7821"/>
    <w:rsid w:val="008E7936"/>
    <w:rsid w:val="008E7ABB"/>
    <w:rsid w:val="008E7B2A"/>
    <w:rsid w:val="008E7CE0"/>
    <w:rsid w:val="008E7ED3"/>
    <w:rsid w:val="008F0212"/>
    <w:rsid w:val="008F0A25"/>
    <w:rsid w:val="008F0D77"/>
    <w:rsid w:val="008F1559"/>
    <w:rsid w:val="008F197A"/>
    <w:rsid w:val="008F19BC"/>
    <w:rsid w:val="008F1CC3"/>
    <w:rsid w:val="008F1EAB"/>
    <w:rsid w:val="008F1ED3"/>
    <w:rsid w:val="008F205C"/>
    <w:rsid w:val="008F21F5"/>
    <w:rsid w:val="008F2260"/>
    <w:rsid w:val="008F277D"/>
    <w:rsid w:val="008F298C"/>
    <w:rsid w:val="008F2E6C"/>
    <w:rsid w:val="008F30A4"/>
    <w:rsid w:val="008F33DC"/>
    <w:rsid w:val="008F37D2"/>
    <w:rsid w:val="008F3FB9"/>
    <w:rsid w:val="008F4050"/>
    <w:rsid w:val="008F44FB"/>
    <w:rsid w:val="008F477F"/>
    <w:rsid w:val="008F491D"/>
    <w:rsid w:val="008F50C4"/>
    <w:rsid w:val="008F53D0"/>
    <w:rsid w:val="008F53F4"/>
    <w:rsid w:val="008F5758"/>
    <w:rsid w:val="008F5983"/>
    <w:rsid w:val="008F6075"/>
    <w:rsid w:val="008F625C"/>
    <w:rsid w:val="008F6796"/>
    <w:rsid w:val="008F6BDC"/>
    <w:rsid w:val="008F6E20"/>
    <w:rsid w:val="008F6F19"/>
    <w:rsid w:val="008F71D4"/>
    <w:rsid w:val="008F7209"/>
    <w:rsid w:val="008F72B1"/>
    <w:rsid w:val="008F7390"/>
    <w:rsid w:val="008F77A9"/>
    <w:rsid w:val="008F7A0B"/>
    <w:rsid w:val="008F7A55"/>
    <w:rsid w:val="008F7F13"/>
    <w:rsid w:val="0090066D"/>
    <w:rsid w:val="009009C8"/>
    <w:rsid w:val="009009E6"/>
    <w:rsid w:val="00900C24"/>
    <w:rsid w:val="00900CA0"/>
    <w:rsid w:val="00900F65"/>
    <w:rsid w:val="0090151D"/>
    <w:rsid w:val="009015A5"/>
    <w:rsid w:val="00901B3D"/>
    <w:rsid w:val="00902491"/>
    <w:rsid w:val="00902BDA"/>
    <w:rsid w:val="00902E62"/>
    <w:rsid w:val="00902FAD"/>
    <w:rsid w:val="009032FF"/>
    <w:rsid w:val="0090336B"/>
    <w:rsid w:val="009034EF"/>
    <w:rsid w:val="00903880"/>
    <w:rsid w:val="009039E4"/>
    <w:rsid w:val="00903AB3"/>
    <w:rsid w:val="00903BC0"/>
    <w:rsid w:val="00903F57"/>
    <w:rsid w:val="0090440C"/>
    <w:rsid w:val="00904602"/>
    <w:rsid w:val="00904C51"/>
    <w:rsid w:val="00904D72"/>
    <w:rsid w:val="00904F5D"/>
    <w:rsid w:val="0090511A"/>
    <w:rsid w:val="00905214"/>
    <w:rsid w:val="00905285"/>
    <w:rsid w:val="009053AA"/>
    <w:rsid w:val="00905561"/>
    <w:rsid w:val="00905EAD"/>
    <w:rsid w:val="00905F34"/>
    <w:rsid w:val="00906401"/>
    <w:rsid w:val="00906431"/>
    <w:rsid w:val="00906481"/>
    <w:rsid w:val="00906939"/>
    <w:rsid w:val="00906A8B"/>
    <w:rsid w:val="00906C12"/>
    <w:rsid w:val="00906F64"/>
    <w:rsid w:val="0090755E"/>
    <w:rsid w:val="00907F25"/>
    <w:rsid w:val="00907F4E"/>
    <w:rsid w:val="00910390"/>
    <w:rsid w:val="00910485"/>
    <w:rsid w:val="0091074F"/>
    <w:rsid w:val="00910B7D"/>
    <w:rsid w:val="009110E8"/>
    <w:rsid w:val="009114D3"/>
    <w:rsid w:val="00911A68"/>
    <w:rsid w:val="00911C07"/>
    <w:rsid w:val="00911DFB"/>
    <w:rsid w:val="00911F5B"/>
    <w:rsid w:val="009121B4"/>
    <w:rsid w:val="009121B5"/>
    <w:rsid w:val="009125E0"/>
    <w:rsid w:val="00912EF8"/>
    <w:rsid w:val="009132C6"/>
    <w:rsid w:val="0091386C"/>
    <w:rsid w:val="009139D9"/>
    <w:rsid w:val="00913A43"/>
    <w:rsid w:val="00913C79"/>
    <w:rsid w:val="00913D7D"/>
    <w:rsid w:val="00914233"/>
    <w:rsid w:val="0091446B"/>
    <w:rsid w:val="00914780"/>
    <w:rsid w:val="009148D2"/>
    <w:rsid w:val="00914AD8"/>
    <w:rsid w:val="00914BC0"/>
    <w:rsid w:val="00914BCA"/>
    <w:rsid w:val="00914CC7"/>
    <w:rsid w:val="009155B4"/>
    <w:rsid w:val="00915C64"/>
    <w:rsid w:val="00916079"/>
    <w:rsid w:val="009164BD"/>
    <w:rsid w:val="0091691E"/>
    <w:rsid w:val="009169AF"/>
    <w:rsid w:val="00916AA9"/>
    <w:rsid w:val="00916ED1"/>
    <w:rsid w:val="00916FCC"/>
    <w:rsid w:val="00917191"/>
    <w:rsid w:val="0091791A"/>
    <w:rsid w:val="00917956"/>
    <w:rsid w:val="00917CE9"/>
    <w:rsid w:val="00917E2D"/>
    <w:rsid w:val="0092027E"/>
    <w:rsid w:val="00920A5F"/>
    <w:rsid w:val="00920BF2"/>
    <w:rsid w:val="00920D76"/>
    <w:rsid w:val="00920E0A"/>
    <w:rsid w:val="00920F7D"/>
    <w:rsid w:val="0092137F"/>
    <w:rsid w:val="009214F9"/>
    <w:rsid w:val="00921772"/>
    <w:rsid w:val="00921FE6"/>
    <w:rsid w:val="00922010"/>
    <w:rsid w:val="00922060"/>
    <w:rsid w:val="0092265D"/>
    <w:rsid w:val="009226F0"/>
    <w:rsid w:val="0092270D"/>
    <w:rsid w:val="00922716"/>
    <w:rsid w:val="0092272E"/>
    <w:rsid w:val="00922A16"/>
    <w:rsid w:val="00922BFE"/>
    <w:rsid w:val="0092305E"/>
    <w:rsid w:val="009231BB"/>
    <w:rsid w:val="009237EC"/>
    <w:rsid w:val="00923BD4"/>
    <w:rsid w:val="00923D9F"/>
    <w:rsid w:val="0092450E"/>
    <w:rsid w:val="00924654"/>
    <w:rsid w:val="00924760"/>
    <w:rsid w:val="00924B7B"/>
    <w:rsid w:val="00924D60"/>
    <w:rsid w:val="00925213"/>
    <w:rsid w:val="0092533B"/>
    <w:rsid w:val="0092560F"/>
    <w:rsid w:val="00925846"/>
    <w:rsid w:val="00925878"/>
    <w:rsid w:val="00925ADF"/>
    <w:rsid w:val="00925CBD"/>
    <w:rsid w:val="00926497"/>
    <w:rsid w:val="00926717"/>
    <w:rsid w:val="009270E5"/>
    <w:rsid w:val="00927884"/>
    <w:rsid w:val="009279A6"/>
    <w:rsid w:val="00927AAE"/>
    <w:rsid w:val="00927FE2"/>
    <w:rsid w:val="00930AF3"/>
    <w:rsid w:val="0093113D"/>
    <w:rsid w:val="00931BD9"/>
    <w:rsid w:val="00932130"/>
    <w:rsid w:val="00932581"/>
    <w:rsid w:val="00932952"/>
    <w:rsid w:val="00932D5A"/>
    <w:rsid w:val="00933367"/>
    <w:rsid w:val="00933510"/>
    <w:rsid w:val="00933565"/>
    <w:rsid w:val="009335FE"/>
    <w:rsid w:val="00933E80"/>
    <w:rsid w:val="00934396"/>
    <w:rsid w:val="009349BB"/>
    <w:rsid w:val="009349C0"/>
    <w:rsid w:val="0093582B"/>
    <w:rsid w:val="00935A51"/>
    <w:rsid w:val="00935A7F"/>
    <w:rsid w:val="00935CEE"/>
    <w:rsid w:val="00936465"/>
    <w:rsid w:val="00936F05"/>
    <w:rsid w:val="00936F0E"/>
    <w:rsid w:val="009375BD"/>
    <w:rsid w:val="00937E7E"/>
    <w:rsid w:val="0094000B"/>
    <w:rsid w:val="00940B32"/>
    <w:rsid w:val="00940C00"/>
    <w:rsid w:val="00940C44"/>
    <w:rsid w:val="00940D54"/>
    <w:rsid w:val="00940F5B"/>
    <w:rsid w:val="00941636"/>
    <w:rsid w:val="00941B33"/>
    <w:rsid w:val="00942078"/>
    <w:rsid w:val="00942082"/>
    <w:rsid w:val="00942743"/>
    <w:rsid w:val="009427EB"/>
    <w:rsid w:val="00942D2F"/>
    <w:rsid w:val="00942D57"/>
    <w:rsid w:val="00942DA3"/>
    <w:rsid w:val="009433F1"/>
    <w:rsid w:val="009436AF"/>
    <w:rsid w:val="00943742"/>
    <w:rsid w:val="00943A35"/>
    <w:rsid w:val="0094403B"/>
    <w:rsid w:val="00944A5E"/>
    <w:rsid w:val="00944A70"/>
    <w:rsid w:val="00944AF5"/>
    <w:rsid w:val="00944F42"/>
    <w:rsid w:val="0094503B"/>
    <w:rsid w:val="0094512E"/>
    <w:rsid w:val="009452A5"/>
    <w:rsid w:val="009455CF"/>
    <w:rsid w:val="00945630"/>
    <w:rsid w:val="00945C05"/>
    <w:rsid w:val="009464A7"/>
    <w:rsid w:val="00946815"/>
    <w:rsid w:val="00946945"/>
    <w:rsid w:val="0094768B"/>
    <w:rsid w:val="00947713"/>
    <w:rsid w:val="0094782B"/>
    <w:rsid w:val="009478AB"/>
    <w:rsid w:val="00947C11"/>
    <w:rsid w:val="00947CC8"/>
    <w:rsid w:val="00947D62"/>
    <w:rsid w:val="00950710"/>
    <w:rsid w:val="00950882"/>
    <w:rsid w:val="0095092C"/>
    <w:rsid w:val="00950DE7"/>
    <w:rsid w:val="00951A64"/>
    <w:rsid w:val="00951FE9"/>
    <w:rsid w:val="00952472"/>
    <w:rsid w:val="0095278F"/>
    <w:rsid w:val="00953098"/>
    <w:rsid w:val="00953637"/>
    <w:rsid w:val="00953920"/>
    <w:rsid w:val="00953998"/>
    <w:rsid w:val="009539FB"/>
    <w:rsid w:val="00953A9D"/>
    <w:rsid w:val="00953AD5"/>
    <w:rsid w:val="00953CCC"/>
    <w:rsid w:val="00953D47"/>
    <w:rsid w:val="00954090"/>
    <w:rsid w:val="009541BE"/>
    <w:rsid w:val="009541E4"/>
    <w:rsid w:val="009541E9"/>
    <w:rsid w:val="0095461F"/>
    <w:rsid w:val="00954663"/>
    <w:rsid w:val="00954BD3"/>
    <w:rsid w:val="00954C7B"/>
    <w:rsid w:val="00954D02"/>
    <w:rsid w:val="00954F7B"/>
    <w:rsid w:val="0095517D"/>
    <w:rsid w:val="009559ED"/>
    <w:rsid w:val="00956582"/>
    <w:rsid w:val="00956654"/>
    <w:rsid w:val="0095681E"/>
    <w:rsid w:val="00956901"/>
    <w:rsid w:val="009569E1"/>
    <w:rsid w:val="00956A8D"/>
    <w:rsid w:val="00956CF2"/>
    <w:rsid w:val="009572D4"/>
    <w:rsid w:val="009576A3"/>
    <w:rsid w:val="00960BD3"/>
    <w:rsid w:val="00960C06"/>
    <w:rsid w:val="00960FB9"/>
    <w:rsid w:val="00960FD1"/>
    <w:rsid w:val="00961481"/>
    <w:rsid w:val="009615FF"/>
    <w:rsid w:val="00961775"/>
    <w:rsid w:val="00961921"/>
    <w:rsid w:val="00961D16"/>
    <w:rsid w:val="0096240B"/>
    <w:rsid w:val="0096355B"/>
    <w:rsid w:val="00963BD3"/>
    <w:rsid w:val="00963C1E"/>
    <w:rsid w:val="00963EB2"/>
    <w:rsid w:val="00963F5D"/>
    <w:rsid w:val="00964219"/>
    <w:rsid w:val="0096430A"/>
    <w:rsid w:val="00964410"/>
    <w:rsid w:val="00964464"/>
    <w:rsid w:val="0096475B"/>
    <w:rsid w:val="00964C26"/>
    <w:rsid w:val="00964CB4"/>
    <w:rsid w:val="00964F05"/>
    <w:rsid w:val="00964F9A"/>
    <w:rsid w:val="0096554B"/>
    <w:rsid w:val="0096584A"/>
    <w:rsid w:val="00965A4F"/>
    <w:rsid w:val="00965BD7"/>
    <w:rsid w:val="00965DA5"/>
    <w:rsid w:val="00965E61"/>
    <w:rsid w:val="00966CCC"/>
    <w:rsid w:val="00966E22"/>
    <w:rsid w:val="00967013"/>
    <w:rsid w:val="009674E8"/>
    <w:rsid w:val="009675BF"/>
    <w:rsid w:val="00967648"/>
    <w:rsid w:val="0096766E"/>
    <w:rsid w:val="00967764"/>
    <w:rsid w:val="00970A56"/>
    <w:rsid w:val="00970C19"/>
    <w:rsid w:val="00970C1F"/>
    <w:rsid w:val="00971160"/>
    <w:rsid w:val="009713D9"/>
    <w:rsid w:val="009717E1"/>
    <w:rsid w:val="00971837"/>
    <w:rsid w:val="0097188B"/>
    <w:rsid w:val="00971A83"/>
    <w:rsid w:val="00971C12"/>
    <w:rsid w:val="00971CA8"/>
    <w:rsid w:val="00971E19"/>
    <w:rsid w:val="00971F08"/>
    <w:rsid w:val="00972109"/>
    <w:rsid w:val="00972168"/>
    <w:rsid w:val="009727F4"/>
    <w:rsid w:val="00972B05"/>
    <w:rsid w:val="00972BFA"/>
    <w:rsid w:val="00972E1B"/>
    <w:rsid w:val="00973266"/>
    <w:rsid w:val="009738D8"/>
    <w:rsid w:val="009739A0"/>
    <w:rsid w:val="009747DF"/>
    <w:rsid w:val="00974A18"/>
    <w:rsid w:val="00974B2C"/>
    <w:rsid w:val="00974C50"/>
    <w:rsid w:val="00974D5A"/>
    <w:rsid w:val="00974F97"/>
    <w:rsid w:val="00975D06"/>
    <w:rsid w:val="00975E9C"/>
    <w:rsid w:val="00976257"/>
    <w:rsid w:val="009762D2"/>
    <w:rsid w:val="00976949"/>
    <w:rsid w:val="00976B34"/>
    <w:rsid w:val="00976D35"/>
    <w:rsid w:val="00976F30"/>
    <w:rsid w:val="00977722"/>
    <w:rsid w:val="009777FC"/>
    <w:rsid w:val="00977A89"/>
    <w:rsid w:val="00977F6E"/>
    <w:rsid w:val="0098037A"/>
    <w:rsid w:val="00980477"/>
    <w:rsid w:val="0098062F"/>
    <w:rsid w:val="009806A0"/>
    <w:rsid w:val="009814B4"/>
    <w:rsid w:val="009817BF"/>
    <w:rsid w:val="009817D0"/>
    <w:rsid w:val="00981FD7"/>
    <w:rsid w:val="009820F4"/>
    <w:rsid w:val="00982D5A"/>
    <w:rsid w:val="00982FF2"/>
    <w:rsid w:val="0098318C"/>
    <w:rsid w:val="00983521"/>
    <w:rsid w:val="009835A1"/>
    <w:rsid w:val="00983B8F"/>
    <w:rsid w:val="00983D22"/>
    <w:rsid w:val="00984030"/>
    <w:rsid w:val="009840D2"/>
    <w:rsid w:val="009842FC"/>
    <w:rsid w:val="00984738"/>
    <w:rsid w:val="0098487A"/>
    <w:rsid w:val="00984C52"/>
    <w:rsid w:val="00984E0E"/>
    <w:rsid w:val="00984E2F"/>
    <w:rsid w:val="00985253"/>
    <w:rsid w:val="009853B3"/>
    <w:rsid w:val="009855D4"/>
    <w:rsid w:val="00985796"/>
    <w:rsid w:val="00985983"/>
    <w:rsid w:val="00985B49"/>
    <w:rsid w:val="00986433"/>
    <w:rsid w:val="00986635"/>
    <w:rsid w:val="009866A1"/>
    <w:rsid w:val="00986B36"/>
    <w:rsid w:val="00986B3C"/>
    <w:rsid w:val="009870B6"/>
    <w:rsid w:val="0098754F"/>
    <w:rsid w:val="009879CA"/>
    <w:rsid w:val="00987AF4"/>
    <w:rsid w:val="00987F9C"/>
    <w:rsid w:val="009900E5"/>
    <w:rsid w:val="00990194"/>
    <w:rsid w:val="00990200"/>
    <w:rsid w:val="00990630"/>
    <w:rsid w:val="0099093F"/>
    <w:rsid w:val="00990B5A"/>
    <w:rsid w:val="00990E41"/>
    <w:rsid w:val="00991058"/>
    <w:rsid w:val="00991761"/>
    <w:rsid w:val="0099235B"/>
    <w:rsid w:val="009928B3"/>
    <w:rsid w:val="00992C14"/>
    <w:rsid w:val="00992CDF"/>
    <w:rsid w:val="009932E5"/>
    <w:rsid w:val="00993321"/>
    <w:rsid w:val="00993832"/>
    <w:rsid w:val="00993A04"/>
    <w:rsid w:val="00993D8D"/>
    <w:rsid w:val="00993F7E"/>
    <w:rsid w:val="00993FA3"/>
    <w:rsid w:val="009940C0"/>
    <w:rsid w:val="00994309"/>
    <w:rsid w:val="00994403"/>
    <w:rsid w:val="009948FF"/>
    <w:rsid w:val="00994B02"/>
    <w:rsid w:val="00994DCA"/>
    <w:rsid w:val="00995057"/>
    <w:rsid w:val="009955D8"/>
    <w:rsid w:val="00995692"/>
    <w:rsid w:val="0099581F"/>
    <w:rsid w:val="00995B06"/>
    <w:rsid w:val="00995E41"/>
    <w:rsid w:val="0099603E"/>
    <w:rsid w:val="009965BD"/>
    <w:rsid w:val="00996BDC"/>
    <w:rsid w:val="009970DD"/>
    <w:rsid w:val="009971A7"/>
    <w:rsid w:val="009974BA"/>
    <w:rsid w:val="009977EF"/>
    <w:rsid w:val="009A005D"/>
    <w:rsid w:val="009A0C9E"/>
    <w:rsid w:val="009A0F74"/>
    <w:rsid w:val="009A0FAB"/>
    <w:rsid w:val="009A0FBA"/>
    <w:rsid w:val="009A1337"/>
    <w:rsid w:val="009A13D5"/>
    <w:rsid w:val="009A1601"/>
    <w:rsid w:val="009A170B"/>
    <w:rsid w:val="009A1BCA"/>
    <w:rsid w:val="009A1C6E"/>
    <w:rsid w:val="009A1E4F"/>
    <w:rsid w:val="009A1F67"/>
    <w:rsid w:val="009A24C8"/>
    <w:rsid w:val="009A257B"/>
    <w:rsid w:val="009A2773"/>
    <w:rsid w:val="009A2AA0"/>
    <w:rsid w:val="009A2C8B"/>
    <w:rsid w:val="009A2F3C"/>
    <w:rsid w:val="009A3388"/>
    <w:rsid w:val="009A42E3"/>
    <w:rsid w:val="009A4521"/>
    <w:rsid w:val="009A4538"/>
    <w:rsid w:val="009A462D"/>
    <w:rsid w:val="009A4D84"/>
    <w:rsid w:val="009A5077"/>
    <w:rsid w:val="009A58CF"/>
    <w:rsid w:val="009A5CBA"/>
    <w:rsid w:val="009A5F5F"/>
    <w:rsid w:val="009A5F71"/>
    <w:rsid w:val="009A6274"/>
    <w:rsid w:val="009A627F"/>
    <w:rsid w:val="009A645B"/>
    <w:rsid w:val="009A69CA"/>
    <w:rsid w:val="009A6EE3"/>
    <w:rsid w:val="009A6F5A"/>
    <w:rsid w:val="009A71C9"/>
    <w:rsid w:val="009A747D"/>
    <w:rsid w:val="009A7554"/>
    <w:rsid w:val="009A755E"/>
    <w:rsid w:val="009A7606"/>
    <w:rsid w:val="009A78EC"/>
    <w:rsid w:val="009A7FA3"/>
    <w:rsid w:val="009B0410"/>
    <w:rsid w:val="009B07E3"/>
    <w:rsid w:val="009B0D91"/>
    <w:rsid w:val="009B0E93"/>
    <w:rsid w:val="009B11D0"/>
    <w:rsid w:val="009B12C9"/>
    <w:rsid w:val="009B13BD"/>
    <w:rsid w:val="009B1D71"/>
    <w:rsid w:val="009B1F82"/>
    <w:rsid w:val="009B1F98"/>
    <w:rsid w:val="009B238B"/>
    <w:rsid w:val="009B24C3"/>
    <w:rsid w:val="009B253A"/>
    <w:rsid w:val="009B27BE"/>
    <w:rsid w:val="009B3104"/>
    <w:rsid w:val="009B37E0"/>
    <w:rsid w:val="009B396D"/>
    <w:rsid w:val="009B3995"/>
    <w:rsid w:val="009B3AC2"/>
    <w:rsid w:val="009B3BD4"/>
    <w:rsid w:val="009B3CAF"/>
    <w:rsid w:val="009B3EF9"/>
    <w:rsid w:val="009B3F66"/>
    <w:rsid w:val="009B4103"/>
    <w:rsid w:val="009B4138"/>
    <w:rsid w:val="009B44CE"/>
    <w:rsid w:val="009B45BC"/>
    <w:rsid w:val="009B4A4D"/>
    <w:rsid w:val="009B4BC6"/>
    <w:rsid w:val="009B4DF4"/>
    <w:rsid w:val="009B4E5C"/>
    <w:rsid w:val="009B5177"/>
    <w:rsid w:val="009B564E"/>
    <w:rsid w:val="009B565D"/>
    <w:rsid w:val="009B63E2"/>
    <w:rsid w:val="009B6508"/>
    <w:rsid w:val="009B6662"/>
    <w:rsid w:val="009B6871"/>
    <w:rsid w:val="009B68F5"/>
    <w:rsid w:val="009B6EAA"/>
    <w:rsid w:val="009B6F63"/>
    <w:rsid w:val="009B6F97"/>
    <w:rsid w:val="009B706E"/>
    <w:rsid w:val="009B73EA"/>
    <w:rsid w:val="009B740B"/>
    <w:rsid w:val="009B749B"/>
    <w:rsid w:val="009B7A30"/>
    <w:rsid w:val="009B7AA5"/>
    <w:rsid w:val="009B7ADC"/>
    <w:rsid w:val="009B7B75"/>
    <w:rsid w:val="009B7BD9"/>
    <w:rsid w:val="009B7C71"/>
    <w:rsid w:val="009B7E87"/>
    <w:rsid w:val="009C04CA"/>
    <w:rsid w:val="009C0587"/>
    <w:rsid w:val="009C0AA9"/>
    <w:rsid w:val="009C0D4E"/>
    <w:rsid w:val="009C0F9E"/>
    <w:rsid w:val="009C1043"/>
    <w:rsid w:val="009C1915"/>
    <w:rsid w:val="009C205A"/>
    <w:rsid w:val="009C23B1"/>
    <w:rsid w:val="009C25BE"/>
    <w:rsid w:val="009C273D"/>
    <w:rsid w:val="009C288B"/>
    <w:rsid w:val="009C2BC5"/>
    <w:rsid w:val="009C2DAB"/>
    <w:rsid w:val="009C30B2"/>
    <w:rsid w:val="009C3528"/>
    <w:rsid w:val="009C3AA8"/>
    <w:rsid w:val="009C403E"/>
    <w:rsid w:val="009C424F"/>
    <w:rsid w:val="009C429D"/>
    <w:rsid w:val="009C470D"/>
    <w:rsid w:val="009C483E"/>
    <w:rsid w:val="009C4923"/>
    <w:rsid w:val="009C5410"/>
    <w:rsid w:val="009C54D9"/>
    <w:rsid w:val="009C5798"/>
    <w:rsid w:val="009C591E"/>
    <w:rsid w:val="009C5948"/>
    <w:rsid w:val="009C5A31"/>
    <w:rsid w:val="009C62EF"/>
    <w:rsid w:val="009C6698"/>
    <w:rsid w:val="009C742A"/>
    <w:rsid w:val="009C77A4"/>
    <w:rsid w:val="009C782D"/>
    <w:rsid w:val="009C78AC"/>
    <w:rsid w:val="009C7A3A"/>
    <w:rsid w:val="009C7CFB"/>
    <w:rsid w:val="009D111B"/>
    <w:rsid w:val="009D126D"/>
    <w:rsid w:val="009D1829"/>
    <w:rsid w:val="009D1890"/>
    <w:rsid w:val="009D1AC3"/>
    <w:rsid w:val="009D2044"/>
    <w:rsid w:val="009D2ACB"/>
    <w:rsid w:val="009D30A9"/>
    <w:rsid w:val="009D3406"/>
    <w:rsid w:val="009D34E4"/>
    <w:rsid w:val="009D360B"/>
    <w:rsid w:val="009D378A"/>
    <w:rsid w:val="009D37C8"/>
    <w:rsid w:val="009D387A"/>
    <w:rsid w:val="009D3A52"/>
    <w:rsid w:val="009D3F91"/>
    <w:rsid w:val="009D46E8"/>
    <w:rsid w:val="009D4797"/>
    <w:rsid w:val="009D492B"/>
    <w:rsid w:val="009D4A34"/>
    <w:rsid w:val="009D4A54"/>
    <w:rsid w:val="009D4D49"/>
    <w:rsid w:val="009D4E7A"/>
    <w:rsid w:val="009D4F5A"/>
    <w:rsid w:val="009D4FF0"/>
    <w:rsid w:val="009D5107"/>
    <w:rsid w:val="009D5262"/>
    <w:rsid w:val="009D5BAE"/>
    <w:rsid w:val="009D5BB6"/>
    <w:rsid w:val="009D610C"/>
    <w:rsid w:val="009D62ED"/>
    <w:rsid w:val="009D65D9"/>
    <w:rsid w:val="009D67C7"/>
    <w:rsid w:val="009D6C0B"/>
    <w:rsid w:val="009D6E37"/>
    <w:rsid w:val="009D703C"/>
    <w:rsid w:val="009D718F"/>
    <w:rsid w:val="009D76A3"/>
    <w:rsid w:val="009D7788"/>
    <w:rsid w:val="009D7A83"/>
    <w:rsid w:val="009D7E42"/>
    <w:rsid w:val="009E0213"/>
    <w:rsid w:val="009E04A5"/>
    <w:rsid w:val="009E061B"/>
    <w:rsid w:val="009E068F"/>
    <w:rsid w:val="009E069B"/>
    <w:rsid w:val="009E07DE"/>
    <w:rsid w:val="009E0E81"/>
    <w:rsid w:val="009E102A"/>
    <w:rsid w:val="009E19D6"/>
    <w:rsid w:val="009E1C33"/>
    <w:rsid w:val="009E1DB7"/>
    <w:rsid w:val="009E23F6"/>
    <w:rsid w:val="009E3554"/>
    <w:rsid w:val="009E35DB"/>
    <w:rsid w:val="009E3889"/>
    <w:rsid w:val="009E3E06"/>
    <w:rsid w:val="009E3F28"/>
    <w:rsid w:val="009E4004"/>
    <w:rsid w:val="009E42DF"/>
    <w:rsid w:val="009E47A3"/>
    <w:rsid w:val="009E4923"/>
    <w:rsid w:val="009E57A8"/>
    <w:rsid w:val="009E58A8"/>
    <w:rsid w:val="009E591F"/>
    <w:rsid w:val="009E59C4"/>
    <w:rsid w:val="009E5D88"/>
    <w:rsid w:val="009E602D"/>
    <w:rsid w:val="009E6334"/>
    <w:rsid w:val="009E6A70"/>
    <w:rsid w:val="009E6AD5"/>
    <w:rsid w:val="009E6C6F"/>
    <w:rsid w:val="009E7201"/>
    <w:rsid w:val="009E768A"/>
    <w:rsid w:val="009E7CEA"/>
    <w:rsid w:val="009F0370"/>
    <w:rsid w:val="009F08F3"/>
    <w:rsid w:val="009F09EF"/>
    <w:rsid w:val="009F0A74"/>
    <w:rsid w:val="009F0A9C"/>
    <w:rsid w:val="009F0CD8"/>
    <w:rsid w:val="009F153B"/>
    <w:rsid w:val="009F1A8F"/>
    <w:rsid w:val="009F1E13"/>
    <w:rsid w:val="009F1FBD"/>
    <w:rsid w:val="009F2089"/>
    <w:rsid w:val="009F2118"/>
    <w:rsid w:val="009F21A7"/>
    <w:rsid w:val="009F2A57"/>
    <w:rsid w:val="009F2AE7"/>
    <w:rsid w:val="009F2AF7"/>
    <w:rsid w:val="009F2B2C"/>
    <w:rsid w:val="009F2CC5"/>
    <w:rsid w:val="009F2CF3"/>
    <w:rsid w:val="009F2E03"/>
    <w:rsid w:val="009F2FA3"/>
    <w:rsid w:val="009F32B0"/>
    <w:rsid w:val="009F344F"/>
    <w:rsid w:val="009F374E"/>
    <w:rsid w:val="009F3B1B"/>
    <w:rsid w:val="009F3C3D"/>
    <w:rsid w:val="009F3CAB"/>
    <w:rsid w:val="009F42BC"/>
    <w:rsid w:val="009F51E3"/>
    <w:rsid w:val="009F560D"/>
    <w:rsid w:val="009F5663"/>
    <w:rsid w:val="009F5E23"/>
    <w:rsid w:val="009F649C"/>
    <w:rsid w:val="009F663B"/>
    <w:rsid w:val="009F6B78"/>
    <w:rsid w:val="009F6CA8"/>
    <w:rsid w:val="009F6E83"/>
    <w:rsid w:val="009F71A0"/>
    <w:rsid w:val="009F753B"/>
    <w:rsid w:val="009F7BDB"/>
    <w:rsid w:val="009F7C5C"/>
    <w:rsid w:val="009F7D34"/>
    <w:rsid w:val="009F7DAD"/>
    <w:rsid w:val="009F7EF0"/>
    <w:rsid w:val="00A0009B"/>
    <w:rsid w:val="00A00254"/>
    <w:rsid w:val="00A0026D"/>
    <w:rsid w:val="00A0039D"/>
    <w:rsid w:val="00A0060F"/>
    <w:rsid w:val="00A00632"/>
    <w:rsid w:val="00A00884"/>
    <w:rsid w:val="00A00995"/>
    <w:rsid w:val="00A01161"/>
    <w:rsid w:val="00A01818"/>
    <w:rsid w:val="00A01E44"/>
    <w:rsid w:val="00A021CA"/>
    <w:rsid w:val="00A0281C"/>
    <w:rsid w:val="00A02D6D"/>
    <w:rsid w:val="00A03641"/>
    <w:rsid w:val="00A03DCD"/>
    <w:rsid w:val="00A04232"/>
    <w:rsid w:val="00A0433D"/>
    <w:rsid w:val="00A04367"/>
    <w:rsid w:val="00A043BF"/>
    <w:rsid w:val="00A047D2"/>
    <w:rsid w:val="00A048A8"/>
    <w:rsid w:val="00A048D7"/>
    <w:rsid w:val="00A04968"/>
    <w:rsid w:val="00A04DCB"/>
    <w:rsid w:val="00A05545"/>
    <w:rsid w:val="00A05627"/>
    <w:rsid w:val="00A058AF"/>
    <w:rsid w:val="00A05B47"/>
    <w:rsid w:val="00A05D64"/>
    <w:rsid w:val="00A06D60"/>
    <w:rsid w:val="00A06DB0"/>
    <w:rsid w:val="00A07189"/>
    <w:rsid w:val="00A072A4"/>
    <w:rsid w:val="00A07876"/>
    <w:rsid w:val="00A079D6"/>
    <w:rsid w:val="00A07EC9"/>
    <w:rsid w:val="00A10084"/>
    <w:rsid w:val="00A10090"/>
    <w:rsid w:val="00A103D2"/>
    <w:rsid w:val="00A10432"/>
    <w:rsid w:val="00A108AA"/>
    <w:rsid w:val="00A10AE1"/>
    <w:rsid w:val="00A10B4A"/>
    <w:rsid w:val="00A10C6A"/>
    <w:rsid w:val="00A10FBB"/>
    <w:rsid w:val="00A110BC"/>
    <w:rsid w:val="00A11ADF"/>
    <w:rsid w:val="00A11BA9"/>
    <w:rsid w:val="00A11E80"/>
    <w:rsid w:val="00A11FD1"/>
    <w:rsid w:val="00A12095"/>
    <w:rsid w:val="00A120A5"/>
    <w:rsid w:val="00A12492"/>
    <w:rsid w:val="00A12F22"/>
    <w:rsid w:val="00A139B6"/>
    <w:rsid w:val="00A13C8B"/>
    <w:rsid w:val="00A13DD6"/>
    <w:rsid w:val="00A13E20"/>
    <w:rsid w:val="00A13E54"/>
    <w:rsid w:val="00A1420D"/>
    <w:rsid w:val="00A144B1"/>
    <w:rsid w:val="00A147FB"/>
    <w:rsid w:val="00A149B8"/>
    <w:rsid w:val="00A15216"/>
    <w:rsid w:val="00A15233"/>
    <w:rsid w:val="00A15385"/>
    <w:rsid w:val="00A15708"/>
    <w:rsid w:val="00A1585F"/>
    <w:rsid w:val="00A15E5B"/>
    <w:rsid w:val="00A161A4"/>
    <w:rsid w:val="00A164E3"/>
    <w:rsid w:val="00A16D58"/>
    <w:rsid w:val="00A16D7C"/>
    <w:rsid w:val="00A16EE6"/>
    <w:rsid w:val="00A1774B"/>
    <w:rsid w:val="00A1790D"/>
    <w:rsid w:val="00A17AA2"/>
    <w:rsid w:val="00A17F63"/>
    <w:rsid w:val="00A200EF"/>
    <w:rsid w:val="00A20518"/>
    <w:rsid w:val="00A20899"/>
    <w:rsid w:val="00A20B6D"/>
    <w:rsid w:val="00A20E4F"/>
    <w:rsid w:val="00A2149F"/>
    <w:rsid w:val="00A214F4"/>
    <w:rsid w:val="00A214F6"/>
    <w:rsid w:val="00A2162A"/>
    <w:rsid w:val="00A21888"/>
    <w:rsid w:val="00A2193B"/>
    <w:rsid w:val="00A219C0"/>
    <w:rsid w:val="00A21B62"/>
    <w:rsid w:val="00A21C95"/>
    <w:rsid w:val="00A22490"/>
    <w:rsid w:val="00A22538"/>
    <w:rsid w:val="00A227F6"/>
    <w:rsid w:val="00A22897"/>
    <w:rsid w:val="00A229BF"/>
    <w:rsid w:val="00A22EE1"/>
    <w:rsid w:val="00A2307A"/>
    <w:rsid w:val="00A2351A"/>
    <w:rsid w:val="00A23934"/>
    <w:rsid w:val="00A23BE6"/>
    <w:rsid w:val="00A23DFC"/>
    <w:rsid w:val="00A23F25"/>
    <w:rsid w:val="00A23F6E"/>
    <w:rsid w:val="00A24349"/>
    <w:rsid w:val="00A24422"/>
    <w:rsid w:val="00A2486D"/>
    <w:rsid w:val="00A24EAC"/>
    <w:rsid w:val="00A24EEA"/>
    <w:rsid w:val="00A253A7"/>
    <w:rsid w:val="00A25909"/>
    <w:rsid w:val="00A264A9"/>
    <w:rsid w:val="00A2663B"/>
    <w:rsid w:val="00A26849"/>
    <w:rsid w:val="00A269B0"/>
    <w:rsid w:val="00A27597"/>
    <w:rsid w:val="00A27785"/>
    <w:rsid w:val="00A27DEB"/>
    <w:rsid w:val="00A30049"/>
    <w:rsid w:val="00A30187"/>
    <w:rsid w:val="00A3066E"/>
    <w:rsid w:val="00A30AE3"/>
    <w:rsid w:val="00A30C0E"/>
    <w:rsid w:val="00A31294"/>
    <w:rsid w:val="00A313CE"/>
    <w:rsid w:val="00A319C8"/>
    <w:rsid w:val="00A31EE4"/>
    <w:rsid w:val="00A320BF"/>
    <w:rsid w:val="00A321DD"/>
    <w:rsid w:val="00A3237C"/>
    <w:rsid w:val="00A323AC"/>
    <w:rsid w:val="00A32FDF"/>
    <w:rsid w:val="00A33041"/>
    <w:rsid w:val="00A330BE"/>
    <w:rsid w:val="00A33985"/>
    <w:rsid w:val="00A33E7F"/>
    <w:rsid w:val="00A33EF5"/>
    <w:rsid w:val="00A34314"/>
    <w:rsid w:val="00A34347"/>
    <w:rsid w:val="00A3448A"/>
    <w:rsid w:val="00A34624"/>
    <w:rsid w:val="00A35160"/>
    <w:rsid w:val="00A35261"/>
    <w:rsid w:val="00A353AD"/>
    <w:rsid w:val="00A35469"/>
    <w:rsid w:val="00A35B5E"/>
    <w:rsid w:val="00A35D03"/>
    <w:rsid w:val="00A361DA"/>
    <w:rsid w:val="00A36297"/>
    <w:rsid w:val="00A364F5"/>
    <w:rsid w:val="00A36813"/>
    <w:rsid w:val="00A369AF"/>
    <w:rsid w:val="00A36D32"/>
    <w:rsid w:val="00A36EAD"/>
    <w:rsid w:val="00A37368"/>
    <w:rsid w:val="00A3755F"/>
    <w:rsid w:val="00A37AF9"/>
    <w:rsid w:val="00A37CD6"/>
    <w:rsid w:val="00A37E2C"/>
    <w:rsid w:val="00A37E7B"/>
    <w:rsid w:val="00A40208"/>
    <w:rsid w:val="00A4052C"/>
    <w:rsid w:val="00A408D4"/>
    <w:rsid w:val="00A408E7"/>
    <w:rsid w:val="00A4099A"/>
    <w:rsid w:val="00A40E1E"/>
    <w:rsid w:val="00A410C5"/>
    <w:rsid w:val="00A418E5"/>
    <w:rsid w:val="00A419C2"/>
    <w:rsid w:val="00A419E5"/>
    <w:rsid w:val="00A41E2B"/>
    <w:rsid w:val="00A42250"/>
    <w:rsid w:val="00A4252A"/>
    <w:rsid w:val="00A42620"/>
    <w:rsid w:val="00A4264A"/>
    <w:rsid w:val="00A4276A"/>
    <w:rsid w:val="00A43013"/>
    <w:rsid w:val="00A43081"/>
    <w:rsid w:val="00A4318D"/>
    <w:rsid w:val="00A43659"/>
    <w:rsid w:val="00A43E2C"/>
    <w:rsid w:val="00A43ECE"/>
    <w:rsid w:val="00A43F47"/>
    <w:rsid w:val="00A44468"/>
    <w:rsid w:val="00A44506"/>
    <w:rsid w:val="00A44A7C"/>
    <w:rsid w:val="00A44BA7"/>
    <w:rsid w:val="00A44C2F"/>
    <w:rsid w:val="00A44D35"/>
    <w:rsid w:val="00A45129"/>
    <w:rsid w:val="00A453DB"/>
    <w:rsid w:val="00A453EC"/>
    <w:rsid w:val="00A45475"/>
    <w:rsid w:val="00A45AD5"/>
    <w:rsid w:val="00A45B74"/>
    <w:rsid w:val="00A45BB0"/>
    <w:rsid w:val="00A4665B"/>
    <w:rsid w:val="00A4678B"/>
    <w:rsid w:val="00A469EB"/>
    <w:rsid w:val="00A469ED"/>
    <w:rsid w:val="00A46A95"/>
    <w:rsid w:val="00A478CD"/>
    <w:rsid w:val="00A47A09"/>
    <w:rsid w:val="00A47A61"/>
    <w:rsid w:val="00A50156"/>
    <w:rsid w:val="00A5045B"/>
    <w:rsid w:val="00A50951"/>
    <w:rsid w:val="00A50E99"/>
    <w:rsid w:val="00A50F41"/>
    <w:rsid w:val="00A50F85"/>
    <w:rsid w:val="00A5140E"/>
    <w:rsid w:val="00A51B03"/>
    <w:rsid w:val="00A51E32"/>
    <w:rsid w:val="00A51F20"/>
    <w:rsid w:val="00A51F21"/>
    <w:rsid w:val="00A51FE3"/>
    <w:rsid w:val="00A520B8"/>
    <w:rsid w:val="00A520EC"/>
    <w:rsid w:val="00A522DB"/>
    <w:rsid w:val="00A523A0"/>
    <w:rsid w:val="00A525A0"/>
    <w:rsid w:val="00A52B3E"/>
    <w:rsid w:val="00A52E1D"/>
    <w:rsid w:val="00A52F16"/>
    <w:rsid w:val="00A5307E"/>
    <w:rsid w:val="00A5322B"/>
    <w:rsid w:val="00A5341A"/>
    <w:rsid w:val="00A53F11"/>
    <w:rsid w:val="00A5412B"/>
    <w:rsid w:val="00A54350"/>
    <w:rsid w:val="00A545D0"/>
    <w:rsid w:val="00A54ED9"/>
    <w:rsid w:val="00A55466"/>
    <w:rsid w:val="00A5581E"/>
    <w:rsid w:val="00A55EE6"/>
    <w:rsid w:val="00A563B3"/>
    <w:rsid w:val="00A5644B"/>
    <w:rsid w:val="00A56674"/>
    <w:rsid w:val="00A56A4B"/>
    <w:rsid w:val="00A56BC1"/>
    <w:rsid w:val="00A57B0D"/>
    <w:rsid w:val="00A60110"/>
    <w:rsid w:val="00A601E5"/>
    <w:rsid w:val="00A60953"/>
    <w:rsid w:val="00A60A36"/>
    <w:rsid w:val="00A60DBF"/>
    <w:rsid w:val="00A60E41"/>
    <w:rsid w:val="00A6126F"/>
    <w:rsid w:val="00A61499"/>
    <w:rsid w:val="00A614A7"/>
    <w:rsid w:val="00A6161C"/>
    <w:rsid w:val="00A618A6"/>
    <w:rsid w:val="00A61C1F"/>
    <w:rsid w:val="00A62668"/>
    <w:rsid w:val="00A62703"/>
    <w:rsid w:val="00A62A61"/>
    <w:rsid w:val="00A62C1F"/>
    <w:rsid w:val="00A63218"/>
    <w:rsid w:val="00A63342"/>
    <w:rsid w:val="00A63483"/>
    <w:rsid w:val="00A637E4"/>
    <w:rsid w:val="00A64016"/>
    <w:rsid w:val="00A647D1"/>
    <w:rsid w:val="00A64DD4"/>
    <w:rsid w:val="00A64EFC"/>
    <w:rsid w:val="00A65943"/>
    <w:rsid w:val="00A660AC"/>
    <w:rsid w:val="00A66720"/>
    <w:rsid w:val="00A6672A"/>
    <w:rsid w:val="00A66B75"/>
    <w:rsid w:val="00A670EF"/>
    <w:rsid w:val="00A6744A"/>
    <w:rsid w:val="00A67D49"/>
    <w:rsid w:val="00A67D69"/>
    <w:rsid w:val="00A67DA1"/>
    <w:rsid w:val="00A67E6C"/>
    <w:rsid w:val="00A67EAC"/>
    <w:rsid w:val="00A705D7"/>
    <w:rsid w:val="00A708F2"/>
    <w:rsid w:val="00A70B77"/>
    <w:rsid w:val="00A70F48"/>
    <w:rsid w:val="00A71539"/>
    <w:rsid w:val="00A715DB"/>
    <w:rsid w:val="00A716CB"/>
    <w:rsid w:val="00A71B43"/>
    <w:rsid w:val="00A71B99"/>
    <w:rsid w:val="00A71BE8"/>
    <w:rsid w:val="00A71C98"/>
    <w:rsid w:val="00A71DDC"/>
    <w:rsid w:val="00A71E0A"/>
    <w:rsid w:val="00A71FA7"/>
    <w:rsid w:val="00A7215E"/>
    <w:rsid w:val="00A7229A"/>
    <w:rsid w:val="00A7246D"/>
    <w:rsid w:val="00A72943"/>
    <w:rsid w:val="00A72E76"/>
    <w:rsid w:val="00A72E81"/>
    <w:rsid w:val="00A73989"/>
    <w:rsid w:val="00A739D0"/>
    <w:rsid w:val="00A73AE9"/>
    <w:rsid w:val="00A73D7E"/>
    <w:rsid w:val="00A745CE"/>
    <w:rsid w:val="00A746CE"/>
    <w:rsid w:val="00A74C1F"/>
    <w:rsid w:val="00A74F7D"/>
    <w:rsid w:val="00A7508F"/>
    <w:rsid w:val="00A75169"/>
    <w:rsid w:val="00A75359"/>
    <w:rsid w:val="00A754EE"/>
    <w:rsid w:val="00A75C40"/>
    <w:rsid w:val="00A7618C"/>
    <w:rsid w:val="00A761D4"/>
    <w:rsid w:val="00A766D2"/>
    <w:rsid w:val="00A76909"/>
    <w:rsid w:val="00A76B89"/>
    <w:rsid w:val="00A772CA"/>
    <w:rsid w:val="00A773C7"/>
    <w:rsid w:val="00A773F0"/>
    <w:rsid w:val="00A77496"/>
    <w:rsid w:val="00A776B4"/>
    <w:rsid w:val="00A77BD8"/>
    <w:rsid w:val="00A77C9D"/>
    <w:rsid w:val="00A77EC4"/>
    <w:rsid w:val="00A80123"/>
    <w:rsid w:val="00A8043E"/>
    <w:rsid w:val="00A80633"/>
    <w:rsid w:val="00A8072C"/>
    <w:rsid w:val="00A807B8"/>
    <w:rsid w:val="00A80A31"/>
    <w:rsid w:val="00A80D7B"/>
    <w:rsid w:val="00A80F4F"/>
    <w:rsid w:val="00A81391"/>
    <w:rsid w:val="00A81748"/>
    <w:rsid w:val="00A8183D"/>
    <w:rsid w:val="00A81B91"/>
    <w:rsid w:val="00A81D0F"/>
    <w:rsid w:val="00A82369"/>
    <w:rsid w:val="00A82969"/>
    <w:rsid w:val="00A82A12"/>
    <w:rsid w:val="00A833FC"/>
    <w:rsid w:val="00A83A19"/>
    <w:rsid w:val="00A83ACD"/>
    <w:rsid w:val="00A83B47"/>
    <w:rsid w:val="00A83D6D"/>
    <w:rsid w:val="00A83EB9"/>
    <w:rsid w:val="00A842D3"/>
    <w:rsid w:val="00A842DB"/>
    <w:rsid w:val="00A8431E"/>
    <w:rsid w:val="00A8445F"/>
    <w:rsid w:val="00A84940"/>
    <w:rsid w:val="00A8502D"/>
    <w:rsid w:val="00A852DC"/>
    <w:rsid w:val="00A852ED"/>
    <w:rsid w:val="00A8531C"/>
    <w:rsid w:val="00A85420"/>
    <w:rsid w:val="00A85654"/>
    <w:rsid w:val="00A85A38"/>
    <w:rsid w:val="00A85D39"/>
    <w:rsid w:val="00A85D63"/>
    <w:rsid w:val="00A861C1"/>
    <w:rsid w:val="00A86941"/>
    <w:rsid w:val="00A869B8"/>
    <w:rsid w:val="00A86F83"/>
    <w:rsid w:val="00A8722D"/>
    <w:rsid w:val="00A87610"/>
    <w:rsid w:val="00A877A9"/>
    <w:rsid w:val="00A877E1"/>
    <w:rsid w:val="00A87A6C"/>
    <w:rsid w:val="00A90222"/>
    <w:rsid w:val="00A9061D"/>
    <w:rsid w:val="00A90898"/>
    <w:rsid w:val="00A91F23"/>
    <w:rsid w:val="00A920C7"/>
    <w:rsid w:val="00A92879"/>
    <w:rsid w:val="00A93003"/>
    <w:rsid w:val="00A934E6"/>
    <w:rsid w:val="00A938DD"/>
    <w:rsid w:val="00A93D59"/>
    <w:rsid w:val="00A94182"/>
    <w:rsid w:val="00A9544C"/>
    <w:rsid w:val="00A956A5"/>
    <w:rsid w:val="00A9594B"/>
    <w:rsid w:val="00A95977"/>
    <w:rsid w:val="00A95D0B"/>
    <w:rsid w:val="00A95E0F"/>
    <w:rsid w:val="00A95F72"/>
    <w:rsid w:val="00A9628F"/>
    <w:rsid w:val="00A96357"/>
    <w:rsid w:val="00A96478"/>
    <w:rsid w:val="00A967C3"/>
    <w:rsid w:val="00A96972"/>
    <w:rsid w:val="00A96C8B"/>
    <w:rsid w:val="00A97686"/>
    <w:rsid w:val="00A979EE"/>
    <w:rsid w:val="00A97EE2"/>
    <w:rsid w:val="00AA016F"/>
    <w:rsid w:val="00AA038C"/>
    <w:rsid w:val="00AA0532"/>
    <w:rsid w:val="00AA05E2"/>
    <w:rsid w:val="00AA07AA"/>
    <w:rsid w:val="00AA0878"/>
    <w:rsid w:val="00AA10F5"/>
    <w:rsid w:val="00AA1118"/>
    <w:rsid w:val="00AA1B75"/>
    <w:rsid w:val="00AA1CBE"/>
    <w:rsid w:val="00AA1D8A"/>
    <w:rsid w:val="00AA1EB5"/>
    <w:rsid w:val="00AA1ED6"/>
    <w:rsid w:val="00AA2005"/>
    <w:rsid w:val="00AA2078"/>
    <w:rsid w:val="00AA209E"/>
    <w:rsid w:val="00AA22DC"/>
    <w:rsid w:val="00AA23DA"/>
    <w:rsid w:val="00AA251B"/>
    <w:rsid w:val="00AA2A9B"/>
    <w:rsid w:val="00AA2D9C"/>
    <w:rsid w:val="00AA3748"/>
    <w:rsid w:val="00AA3A76"/>
    <w:rsid w:val="00AA3EC6"/>
    <w:rsid w:val="00AA446F"/>
    <w:rsid w:val="00AA45CB"/>
    <w:rsid w:val="00AA4766"/>
    <w:rsid w:val="00AA497E"/>
    <w:rsid w:val="00AA51D6"/>
    <w:rsid w:val="00AA533C"/>
    <w:rsid w:val="00AA548E"/>
    <w:rsid w:val="00AA5D17"/>
    <w:rsid w:val="00AA5D4F"/>
    <w:rsid w:val="00AA5F8B"/>
    <w:rsid w:val="00AA69BA"/>
    <w:rsid w:val="00AA76CD"/>
    <w:rsid w:val="00AA7BEA"/>
    <w:rsid w:val="00AA7D72"/>
    <w:rsid w:val="00AA7F98"/>
    <w:rsid w:val="00AB01EA"/>
    <w:rsid w:val="00AB0338"/>
    <w:rsid w:val="00AB04D2"/>
    <w:rsid w:val="00AB0783"/>
    <w:rsid w:val="00AB0BC8"/>
    <w:rsid w:val="00AB10C6"/>
    <w:rsid w:val="00AB11CA"/>
    <w:rsid w:val="00AB1387"/>
    <w:rsid w:val="00AB13FB"/>
    <w:rsid w:val="00AB14D9"/>
    <w:rsid w:val="00AB19C7"/>
    <w:rsid w:val="00AB1A37"/>
    <w:rsid w:val="00AB1B76"/>
    <w:rsid w:val="00AB1C41"/>
    <w:rsid w:val="00AB1DB3"/>
    <w:rsid w:val="00AB2782"/>
    <w:rsid w:val="00AB2D80"/>
    <w:rsid w:val="00AB308E"/>
    <w:rsid w:val="00AB3137"/>
    <w:rsid w:val="00AB3B29"/>
    <w:rsid w:val="00AB3D62"/>
    <w:rsid w:val="00AB4019"/>
    <w:rsid w:val="00AB4AB8"/>
    <w:rsid w:val="00AB4BAA"/>
    <w:rsid w:val="00AB508B"/>
    <w:rsid w:val="00AB5469"/>
    <w:rsid w:val="00AB59CD"/>
    <w:rsid w:val="00AB5A12"/>
    <w:rsid w:val="00AB5E16"/>
    <w:rsid w:val="00AB6278"/>
    <w:rsid w:val="00AB655E"/>
    <w:rsid w:val="00AB6655"/>
    <w:rsid w:val="00AB693B"/>
    <w:rsid w:val="00AB69AC"/>
    <w:rsid w:val="00AB6EAE"/>
    <w:rsid w:val="00AB6FDC"/>
    <w:rsid w:val="00AB768B"/>
    <w:rsid w:val="00AB771D"/>
    <w:rsid w:val="00AB7B4C"/>
    <w:rsid w:val="00AB7DA2"/>
    <w:rsid w:val="00AB7E1B"/>
    <w:rsid w:val="00AC007F"/>
    <w:rsid w:val="00AC05B1"/>
    <w:rsid w:val="00AC0B24"/>
    <w:rsid w:val="00AC1198"/>
    <w:rsid w:val="00AC1472"/>
    <w:rsid w:val="00AC158C"/>
    <w:rsid w:val="00AC1AB7"/>
    <w:rsid w:val="00AC1ACE"/>
    <w:rsid w:val="00AC1D55"/>
    <w:rsid w:val="00AC26A5"/>
    <w:rsid w:val="00AC2DFA"/>
    <w:rsid w:val="00AC2ECD"/>
    <w:rsid w:val="00AC3119"/>
    <w:rsid w:val="00AC38AE"/>
    <w:rsid w:val="00AC3981"/>
    <w:rsid w:val="00AC3B61"/>
    <w:rsid w:val="00AC49FB"/>
    <w:rsid w:val="00AC4ED8"/>
    <w:rsid w:val="00AC5196"/>
    <w:rsid w:val="00AC5199"/>
    <w:rsid w:val="00AC5569"/>
    <w:rsid w:val="00AC5A10"/>
    <w:rsid w:val="00AC5B90"/>
    <w:rsid w:val="00AC5DDF"/>
    <w:rsid w:val="00AC6273"/>
    <w:rsid w:val="00AC630A"/>
    <w:rsid w:val="00AC6962"/>
    <w:rsid w:val="00AC6A4D"/>
    <w:rsid w:val="00AC6F6D"/>
    <w:rsid w:val="00AC72CB"/>
    <w:rsid w:val="00AC76DF"/>
    <w:rsid w:val="00AC77DC"/>
    <w:rsid w:val="00AC786A"/>
    <w:rsid w:val="00AC7A58"/>
    <w:rsid w:val="00AC7F61"/>
    <w:rsid w:val="00AD0460"/>
    <w:rsid w:val="00AD08F9"/>
    <w:rsid w:val="00AD0AA3"/>
    <w:rsid w:val="00AD0B4E"/>
    <w:rsid w:val="00AD0FC3"/>
    <w:rsid w:val="00AD1023"/>
    <w:rsid w:val="00AD1256"/>
    <w:rsid w:val="00AD129F"/>
    <w:rsid w:val="00AD1346"/>
    <w:rsid w:val="00AD153B"/>
    <w:rsid w:val="00AD17E6"/>
    <w:rsid w:val="00AD198E"/>
    <w:rsid w:val="00AD19F9"/>
    <w:rsid w:val="00AD1BCB"/>
    <w:rsid w:val="00AD20C2"/>
    <w:rsid w:val="00AD2100"/>
    <w:rsid w:val="00AD2271"/>
    <w:rsid w:val="00AD2423"/>
    <w:rsid w:val="00AD2911"/>
    <w:rsid w:val="00AD2D37"/>
    <w:rsid w:val="00AD34AF"/>
    <w:rsid w:val="00AD3503"/>
    <w:rsid w:val="00AD3535"/>
    <w:rsid w:val="00AD3AF1"/>
    <w:rsid w:val="00AD3DC4"/>
    <w:rsid w:val="00AD3F94"/>
    <w:rsid w:val="00AD4389"/>
    <w:rsid w:val="00AD4A5A"/>
    <w:rsid w:val="00AD5247"/>
    <w:rsid w:val="00AD547F"/>
    <w:rsid w:val="00AD5795"/>
    <w:rsid w:val="00AD5F33"/>
    <w:rsid w:val="00AD6059"/>
    <w:rsid w:val="00AD6514"/>
    <w:rsid w:val="00AD6EE3"/>
    <w:rsid w:val="00AD7405"/>
    <w:rsid w:val="00AD748F"/>
    <w:rsid w:val="00AD75E8"/>
    <w:rsid w:val="00AD7621"/>
    <w:rsid w:val="00AD7ABF"/>
    <w:rsid w:val="00AD7C34"/>
    <w:rsid w:val="00AD7D2A"/>
    <w:rsid w:val="00AD7F4A"/>
    <w:rsid w:val="00AE01BF"/>
    <w:rsid w:val="00AE0416"/>
    <w:rsid w:val="00AE0455"/>
    <w:rsid w:val="00AE0A60"/>
    <w:rsid w:val="00AE0B2D"/>
    <w:rsid w:val="00AE0B37"/>
    <w:rsid w:val="00AE150B"/>
    <w:rsid w:val="00AE156B"/>
    <w:rsid w:val="00AE1722"/>
    <w:rsid w:val="00AE182A"/>
    <w:rsid w:val="00AE1BFD"/>
    <w:rsid w:val="00AE1C9A"/>
    <w:rsid w:val="00AE22ED"/>
    <w:rsid w:val="00AE27AC"/>
    <w:rsid w:val="00AE34E7"/>
    <w:rsid w:val="00AE3523"/>
    <w:rsid w:val="00AE360D"/>
    <w:rsid w:val="00AE3706"/>
    <w:rsid w:val="00AE3824"/>
    <w:rsid w:val="00AE39D2"/>
    <w:rsid w:val="00AE3BBC"/>
    <w:rsid w:val="00AE3D3C"/>
    <w:rsid w:val="00AE3E4C"/>
    <w:rsid w:val="00AE3FA0"/>
    <w:rsid w:val="00AE40E0"/>
    <w:rsid w:val="00AE437D"/>
    <w:rsid w:val="00AE46C0"/>
    <w:rsid w:val="00AE46E0"/>
    <w:rsid w:val="00AE4D91"/>
    <w:rsid w:val="00AE4DBA"/>
    <w:rsid w:val="00AE4F07"/>
    <w:rsid w:val="00AE5783"/>
    <w:rsid w:val="00AE64CC"/>
    <w:rsid w:val="00AE6AA6"/>
    <w:rsid w:val="00AE6B71"/>
    <w:rsid w:val="00AE6C9F"/>
    <w:rsid w:val="00AE6DE4"/>
    <w:rsid w:val="00AE71F0"/>
    <w:rsid w:val="00AE7257"/>
    <w:rsid w:val="00AE732A"/>
    <w:rsid w:val="00AE7707"/>
    <w:rsid w:val="00AE7923"/>
    <w:rsid w:val="00AE7DEB"/>
    <w:rsid w:val="00AF1433"/>
    <w:rsid w:val="00AF14C9"/>
    <w:rsid w:val="00AF16FE"/>
    <w:rsid w:val="00AF1C5D"/>
    <w:rsid w:val="00AF1E22"/>
    <w:rsid w:val="00AF271A"/>
    <w:rsid w:val="00AF2A94"/>
    <w:rsid w:val="00AF2FCD"/>
    <w:rsid w:val="00AF3060"/>
    <w:rsid w:val="00AF310F"/>
    <w:rsid w:val="00AF3219"/>
    <w:rsid w:val="00AF42D7"/>
    <w:rsid w:val="00AF4320"/>
    <w:rsid w:val="00AF442B"/>
    <w:rsid w:val="00AF474B"/>
    <w:rsid w:val="00AF4773"/>
    <w:rsid w:val="00AF4AFF"/>
    <w:rsid w:val="00AF4C87"/>
    <w:rsid w:val="00AF5A5D"/>
    <w:rsid w:val="00AF643F"/>
    <w:rsid w:val="00AF666F"/>
    <w:rsid w:val="00AF66BE"/>
    <w:rsid w:val="00AF6CB8"/>
    <w:rsid w:val="00AF6CEF"/>
    <w:rsid w:val="00AF6DA0"/>
    <w:rsid w:val="00AF71D6"/>
    <w:rsid w:val="00AF770B"/>
    <w:rsid w:val="00AF775D"/>
    <w:rsid w:val="00AF7F10"/>
    <w:rsid w:val="00B003DD"/>
    <w:rsid w:val="00B00572"/>
    <w:rsid w:val="00B005B3"/>
    <w:rsid w:val="00B006FE"/>
    <w:rsid w:val="00B007CB"/>
    <w:rsid w:val="00B00A65"/>
    <w:rsid w:val="00B00AF4"/>
    <w:rsid w:val="00B00F4A"/>
    <w:rsid w:val="00B01351"/>
    <w:rsid w:val="00B0209E"/>
    <w:rsid w:val="00B02468"/>
    <w:rsid w:val="00B02AA9"/>
    <w:rsid w:val="00B02D93"/>
    <w:rsid w:val="00B02FA3"/>
    <w:rsid w:val="00B0301D"/>
    <w:rsid w:val="00B0324A"/>
    <w:rsid w:val="00B03281"/>
    <w:rsid w:val="00B03426"/>
    <w:rsid w:val="00B04C4D"/>
    <w:rsid w:val="00B04FC0"/>
    <w:rsid w:val="00B05084"/>
    <w:rsid w:val="00B05257"/>
    <w:rsid w:val="00B0612E"/>
    <w:rsid w:val="00B066D0"/>
    <w:rsid w:val="00B06DAC"/>
    <w:rsid w:val="00B07444"/>
    <w:rsid w:val="00B10222"/>
    <w:rsid w:val="00B1072F"/>
    <w:rsid w:val="00B10ADE"/>
    <w:rsid w:val="00B10EEB"/>
    <w:rsid w:val="00B11356"/>
    <w:rsid w:val="00B11379"/>
    <w:rsid w:val="00B11567"/>
    <w:rsid w:val="00B1177A"/>
    <w:rsid w:val="00B11D83"/>
    <w:rsid w:val="00B1235E"/>
    <w:rsid w:val="00B12447"/>
    <w:rsid w:val="00B125D8"/>
    <w:rsid w:val="00B1271C"/>
    <w:rsid w:val="00B12927"/>
    <w:rsid w:val="00B129E3"/>
    <w:rsid w:val="00B12AEE"/>
    <w:rsid w:val="00B130B6"/>
    <w:rsid w:val="00B132FF"/>
    <w:rsid w:val="00B143FA"/>
    <w:rsid w:val="00B146E4"/>
    <w:rsid w:val="00B14B7A"/>
    <w:rsid w:val="00B15781"/>
    <w:rsid w:val="00B157F9"/>
    <w:rsid w:val="00B159ED"/>
    <w:rsid w:val="00B15CF9"/>
    <w:rsid w:val="00B15D9D"/>
    <w:rsid w:val="00B16699"/>
    <w:rsid w:val="00B167D1"/>
    <w:rsid w:val="00B168D9"/>
    <w:rsid w:val="00B168FB"/>
    <w:rsid w:val="00B168FF"/>
    <w:rsid w:val="00B169C0"/>
    <w:rsid w:val="00B16BCF"/>
    <w:rsid w:val="00B16FD3"/>
    <w:rsid w:val="00B17153"/>
    <w:rsid w:val="00B175B3"/>
    <w:rsid w:val="00B17846"/>
    <w:rsid w:val="00B17D61"/>
    <w:rsid w:val="00B17DBC"/>
    <w:rsid w:val="00B17E1F"/>
    <w:rsid w:val="00B17F32"/>
    <w:rsid w:val="00B200EB"/>
    <w:rsid w:val="00B20256"/>
    <w:rsid w:val="00B205A1"/>
    <w:rsid w:val="00B2069B"/>
    <w:rsid w:val="00B206FF"/>
    <w:rsid w:val="00B20A7A"/>
    <w:rsid w:val="00B20D09"/>
    <w:rsid w:val="00B20DD9"/>
    <w:rsid w:val="00B21163"/>
    <w:rsid w:val="00B21C08"/>
    <w:rsid w:val="00B21C82"/>
    <w:rsid w:val="00B21D5E"/>
    <w:rsid w:val="00B21F93"/>
    <w:rsid w:val="00B223A0"/>
    <w:rsid w:val="00B224F1"/>
    <w:rsid w:val="00B2256C"/>
    <w:rsid w:val="00B22634"/>
    <w:rsid w:val="00B22902"/>
    <w:rsid w:val="00B22CAE"/>
    <w:rsid w:val="00B231A3"/>
    <w:rsid w:val="00B2327E"/>
    <w:rsid w:val="00B23473"/>
    <w:rsid w:val="00B23755"/>
    <w:rsid w:val="00B23D38"/>
    <w:rsid w:val="00B2409E"/>
    <w:rsid w:val="00B240E0"/>
    <w:rsid w:val="00B24598"/>
    <w:rsid w:val="00B24D34"/>
    <w:rsid w:val="00B24E10"/>
    <w:rsid w:val="00B255A5"/>
    <w:rsid w:val="00B25A7A"/>
    <w:rsid w:val="00B25C07"/>
    <w:rsid w:val="00B25C41"/>
    <w:rsid w:val="00B263DB"/>
    <w:rsid w:val="00B264A6"/>
    <w:rsid w:val="00B26C1E"/>
    <w:rsid w:val="00B26E8E"/>
    <w:rsid w:val="00B27225"/>
    <w:rsid w:val="00B2763F"/>
    <w:rsid w:val="00B2767F"/>
    <w:rsid w:val="00B27AAC"/>
    <w:rsid w:val="00B27B91"/>
    <w:rsid w:val="00B27D16"/>
    <w:rsid w:val="00B27EA8"/>
    <w:rsid w:val="00B27EF4"/>
    <w:rsid w:val="00B27EF6"/>
    <w:rsid w:val="00B27F5D"/>
    <w:rsid w:val="00B30016"/>
    <w:rsid w:val="00B30309"/>
    <w:rsid w:val="00B3038B"/>
    <w:rsid w:val="00B30462"/>
    <w:rsid w:val="00B30566"/>
    <w:rsid w:val="00B306D3"/>
    <w:rsid w:val="00B30887"/>
    <w:rsid w:val="00B30929"/>
    <w:rsid w:val="00B30D68"/>
    <w:rsid w:val="00B3133B"/>
    <w:rsid w:val="00B3160C"/>
    <w:rsid w:val="00B318DF"/>
    <w:rsid w:val="00B31A5E"/>
    <w:rsid w:val="00B32210"/>
    <w:rsid w:val="00B3262E"/>
    <w:rsid w:val="00B32BC1"/>
    <w:rsid w:val="00B32D7D"/>
    <w:rsid w:val="00B337BC"/>
    <w:rsid w:val="00B33826"/>
    <w:rsid w:val="00B338F0"/>
    <w:rsid w:val="00B339A1"/>
    <w:rsid w:val="00B34A46"/>
    <w:rsid w:val="00B34E4D"/>
    <w:rsid w:val="00B35040"/>
    <w:rsid w:val="00B3518E"/>
    <w:rsid w:val="00B35914"/>
    <w:rsid w:val="00B35997"/>
    <w:rsid w:val="00B35F5C"/>
    <w:rsid w:val="00B36162"/>
    <w:rsid w:val="00B3635D"/>
    <w:rsid w:val="00B36F25"/>
    <w:rsid w:val="00B36F3A"/>
    <w:rsid w:val="00B372AA"/>
    <w:rsid w:val="00B37C5F"/>
    <w:rsid w:val="00B37CF5"/>
    <w:rsid w:val="00B401FE"/>
    <w:rsid w:val="00B40445"/>
    <w:rsid w:val="00B41888"/>
    <w:rsid w:val="00B421C2"/>
    <w:rsid w:val="00B429BA"/>
    <w:rsid w:val="00B42D8E"/>
    <w:rsid w:val="00B44617"/>
    <w:rsid w:val="00B44A42"/>
    <w:rsid w:val="00B44B37"/>
    <w:rsid w:val="00B44EB4"/>
    <w:rsid w:val="00B45216"/>
    <w:rsid w:val="00B4550C"/>
    <w:rsid w:val="00B456C1"/>
    <w:rsid w:val="00B4595E"/>
    <w:rsid w:val="00B459B8"/>
    <w:rsid w:val="00B45A52"/>
    <w:rsid w:val="00B4603F"/>
    <w:rsid w:val="00B46175"/>
    <w:rsid w:val="00B46CDB"/>
    <w:rsid w:val="00B46F26"/>
    <w:rsid w:val="00B4761E"/>
    <w:rsid w:val="00B477B8"/>
    <w:rsid w:val="00B47803"/>
    <w:rsid w:val="00B4791A"/>
    <w:rsid w:val="00B47A71"/>
    <w:rsid w:val="00B47C29"/>
    <w:rsid w:val="00B47C4A"/>
    <w:rsid w:val="00B47D21"/>
    <w:rsid w:val="00B508C1"/>
    <w:rsid w:val="00B50916"/>
    <w:rsid w:val="00B51008"/>
    <w:rsid w:val="00B51031"/>
    <w:rsid w:val="00B51D73"/>
    <w:rsid w:val="00B51F38"/>
    <w:rsid w:val="00B521C4"/>
    <w:rsid w:val="00B52318"/>
    <w:rsid w:val="00B5243E"/>
    <w:rsid w:val="00B524D8"/>
    <w:rsid w:val="00B525D9"/>
    <w:rsid w:val="00B5286A"/>
    <w:rsid w:val="00B5310E"/>
    <w:rsid w:val="00B53485"/>
    <w:rsid w:val="00B536DB"/>
    <w:rsid w:val="00B537CE"/>
    <w:rsid w:val="00B53C90"/>
    <w:rsid w:val="00B53DD8"/>
    <w:rsid w:val="00B540C7"/>
    <w:rsid w:val="00B54268"/>
    <w:rsid w:val="00B54858"/>
    <w:rsid w:val="00B54BAA"/>
    <w:rsid w:val="00B556A8"/>
    <w:rsid w:val="00B55B05"/>
    <w:rsid w:val="00B55F07"/>
    <w:rsid w:val="00B56011"/>
    <w:rsid w:val="00B561EB"/>
    <w:rsid w:val="00B5620E"/>
    <w:rsid w:val="00B562FF"/>
    <w:rsid w:val="00B56E59"/>
    <w:rsid w:val="00B56F6A"/>
    <w:rsid w:val="00B56F88"/>
    <w:rsid w:val="00B57004"/>
    <w:rsid w:val="00B57291"/>
    <w:rsid w:val="00B575E0"/>
    <w:rsid w:val="00B57A4E"/>
    <w:rsid w:val="00B57B83"/>
    <w:rsid w:val="00B57D38"/>
    <w:rsid w:val="00B57D49"/>
    <w:rsid w:val="00B57FF9"/>
    <w:rsid w:val="00B60625"/>
    <w:rsid w:val="00B60BB3"/>
    <w:rsid w:val="00B60C45"/>
    <w:rsid w:val="00B60D99"/>
    <w:rsid w:val="00B61079"/>
    <w:rsid w:val="00B6124E"/>
    <w:rsid w:val="00B61E3D"/>
    <w:rsid w:val="00B61EEF"/>
    <w:rsid w:val="00B62BEF"/>
    <w:rsid w:val="00B63658"/>
    <w:rsid w:val="00B636F5"/>
    <w:rsid w:val="00B63B96"/>
    <w:rsid w:val="00B63CEF"/>
    <w:rsid w:val="00B63DFF"/>
    <w:rsid w:val="00B646A6"/>
    <w:rsid w:val="00B64A5E"/>
    <w:rsid w:val="00B64B37"/>
    <w:rsid w:val="00B6592A"/>
    <w:rsid w:val="00B66152"/>
    <w:rsid w:val="00B66456"/>
    <w:rsid w:val="00B664C7"/>
    <w:rsid w:val="00B665B8"/>
    <w:rsid w:val="00B666FF"/>
    <w:rsid w:val="00B668C9"/>
    <w:rsid w:val="00B669A4"/>
    <w:rsid w:val="00B66A84"/>
    <w:rsid w:val="00B66BC8"/>
    <w:rsid w:val="00B66EBC"/>
    <w:rsid w:val="00B66F4E"/>
    <w:rsid w:val="00B67358"/>
    <w:rsid w:val="00B67E1B"/>
    <w:rsid w:val="00B7019D"/>
    <w:rsid w:val="00B70348"/>
    <w:rsid w:val="00B707E4"/>
    <w:rsid w:val="00B708A9"/>
    <w:rsid w:val="00B7092A"/>
    <w:rsid w:val="00B70C4B"/>
    <w:rsid w:val="00B71264"/>
    <w:rsid w:val="00B714FC"/>
    <w:rsid w:val="00B71916"/>
    <w:rsid w:val="00B71EA5"/>
    <w:rsid w:val="00B71F98"/>
    <w:rsid w:val="00B7285B"/>
    <w:rsid w:val="00B72868"/>
    <w:rsid w:val="00B72BC9"/>
    <w:rsid w:val="00B72DE9"/>
    <w:rsid w:val="00B72F22"/>
    <w:rsid w:val="00B73135"/>
    <w:rsid w:val="00B7331C"/>
    <w:rsid w:val="00B73583"/>
    <w:rsid w:val="00B73711"/>
    <w:rsid w:val="00B739F6"/>
    <w:rsid w:val="00B742B6"/>
    <w:rsid w:val="00B7431D"/>
    <w:rsid w:val="00B74687"/>
    <w:rsid w:val="00B74C0A"/>
    <w:rsid w:val="00B74E95"/>
    <w:rsid w:val="00B74E9D"/>
    <w:rsid w:val="00B74FFA"/>
    <w:rsid w:val="00B75304"/>
    <w:rsid w:val="00B75F52"/>
    <w:rsid w:val="00B7607A"/>
    <w:rsid w:val="00B7681F"/>
    <w:rsid w:val="00B7691E"/>
    <w:rsid w:val="00B7691F"/>
    <w:rsid w:val="00B76D2A"/>
    <w:rsid w:val="00B770DC"/>
    <w:rsid w:val="00B777F2"/>
    <w:rsid w:val="00B77C75"/>
    <w:rsid w:val="00B77FFB"/>
    <w:rsid w:val="00B802CE"/>
    <w:rsid w:val="00B80838"/>
    <w:rsid w:val="00B809B7"/>
    <w:rsid w:val="00B80C51"/>
    <w:rsid w:val="00B80D1B"/>
    <w:rsid w:val="00B80D98"/>
    <w:rsid w:val="00B810A7"/>
    <w:rsid w:val="00B81181"/>
    <w:rsid w:val="00B8136E"/>
    <w:rsid w:val="00B81A7B"/>
    <w:rsid w:val="00B81FF6"/>
    <w:rsid w:val="00B81FF7"/>
    <w:rsid w:val="00B8209E"/>
    <w:rsid w:val="00B82654"/>
    <w:rsid w:val="00B8337D"/>
    <w:rsid w:val="00B833A9"/>
    <w:rsid w:val="00B83B67"/>
    <w:rsid w:val="00B84089"/>
    <w:rsid w:val="00B84373"/>
    <w:rsid w:val="00B843D6"/>
    <w:rsid w:val="00B84C08"/>
    <w:rsid w:val="00B84F84"/>
    <w:rsid w:val="00B85203"/>
    <w:rsid w:val="00B852E5"/>
    <w:rsid w:val="00B852F8"/>
    <w:rsid w:val="00B85920"/>
    <w:rsid w:val="00B85DE5"/>
    <w:rsid w:val="00B85F55"/>
    <w:rsid w:val="00B85F9D"/>
    <w:rsid w:val="00B863E8"/>
    <w:rsid w:val="00B866B2"/>
    <w:rsid w:val="00B868EF"/>
    <w:rsid w:val="00B8692D"/>
    <w:rsid w:val="00B86D43"/>
    <w:rsid w:val="00B86D52"/>
    <w:rsid w:val="00B86FB9"/>
    <w:rsid w:val="00B870C6"/>
    <w:rsid w:val="00B872E9"/>
    <w:rsid w:val="00B87EA4"/>
    <w:rsid w:val="00B87FC9"/>
    <w:rsid w:val="00B900B2"/>
    <w:rsid w:val="00B9021E"/>
    <w:rsid w:val="00B90355"/>
    <w:rsid w:val="00B906BF"/>
    <w:rsid w:val="00B909B5"/>
    <w:rsid w:val="00B90BFF"/>
    <w:rsid w:val="00B90C45"/>
    <w:rsid w:val="00B90F73"/>
    <w:rsid w:val="00B90FB3"/>
    <w:rsid w:val="00B9111B"/>
    <w:rsid w:val="00B911CA"/>
    <w:rsid w:val="00B91449"/>
    <w:rsid w:val="00B915F9"/>
    <w:rsid w:val="00B917F9"/>
    <w:rsid w:val="00B91D7B"/>
    <w:rsid w:val="00B926D8"/>
    <w:rsid w:val="00B926FA"/>
    <w:rsid w:val="00B92CED"/>
    <w:rsid w:val="00B92E57"/>
    <w:rsid w:val="00B92FF8"/>
    <w:rsid w:val="00B93454"/>
    <w:rsid w:val="00B9388A"/>
    <w:rsid w:val="00B93A56"/>
    <w:rsid w:val="00B93B59"/>
    <w:rsid w:val="00B93E70"/>
    <w:rsid w:val="00B9406A"/>
    <w:rsid w:val="00B94159"/>
    <w:rsid w:val="00B94676"/>
    <w:rsid w:val="00B94CF9"/>
    <w:rsid w:val="00B951FE"/>
    <w:rsid w:val="00B9569C"/>
    <w:rsid w:val="00B95811"/>
    <w:rsid w:val="00B95846"/>
    <w:rsid w:val="00B95B80"/>
    <w:rsid w:val="00B95DF2"/>
    <w:rsid w:val="00B95EE9"/>
    <w:rsid w:val="00B961A9"/>
    <w:rsid w:val="00B96464"/>
    <w:rsid w:val="00B97413"/>
    <w:rsid w:val="00B97BB4"/>
    <w:rsid w:val="00B97C21"/>
    <w:rsid w:val="00B97D91"/>
    <w:rsid w:val="00B97EC2"/>
    <w:rsid w:val="00BA0706"/>
    <w:rsid w:val="00BA081E"/>
    <w:rsid w:val="00BA08A3"/>
    <w:rsid w:val="00BA09A4"/>
    <w:rsid w:val="00BA0F6B"/>
    <w:rsid w:val="00BA118B"/>
    <w:rsid w:val="00BA1C53"/>
    <w:rsid w:val="00BA1EFD"/>
    <w:rsid w:val="00BA20C5"/>
    <w:rsid w:val="00BA2187"/>
    <w:rsid w:val="00BA2280"/>
    <w:rsid w:val="00BA24E3"/>
    <w:rsid w:val="00BA28C0"/>
    <w:rsid w:val="00BA2A08"/>
    <w:rsid w:val="00BA2BFA"/>
    <w:rsid w:val="00BA33E1"/>
    <w:rsid w:val="00BA3CA6"/>
    <w:rsid w:val="00BA3CF9"/>
    <w:rsid w:val="00BA4561"/>
    <w:rsid w:val="00BA4C3B"/>
    <w:rsid w:val="00BA4E8B"/>
    <w:rsid w:val="00BA4F64"/>
    <w:rsid w:val="00BA5484"/>
    <w:rsid w:val="00BA56D2"/>
    <w:rsid w:val="00BA5887"/>
    <w:rsid w:val="00BA58F5"/>
    <w:rsid w:val="00BA5C90"/>
    <w:rsid w:val="00BA5FF2"/>
    <w:rsid w:val="00BA63DD"/>
    <w:rsid w:val="00BA6861"/>
    <w:rsid w:val="00BA6C92"/>
    <w:rsid w:val="00BA6EB5"/>
    <w:rsid w:val="00BA70BB"/>
    <w:rsid w:val="00BA76E0"/>
    <w:rsid w:val="00BA7A11"/>
    <w:rsid w:val="00BA7B37"/>
    <w:rsid w:val="00BB0A24"/>
    <w:rsid w:val="00BB0DE4"/>
    <w:rsid w:val="00BB0EDF"/>
    <w:rsid w:val="00BB1463"/>
    <w:rsid w:val="00BB1526"/>
    <w:rsid w:val="00BB171F"/>
    <w:rsid w:val="00BB1B23"/>
    <w:rsid w:val="00BB1E29"/>
    <w:rsid w:val="00BB2162"/>
    <w:rsid w:val="00BB21B4"/>
    <w:rsid w:val="00BB250F"/>
    <w:rsid w:val="00BB25C0"/>
    <w:rsid w:val="00BB2863"/>
    <w:rsid w:val="00BB2A25"/>
    <w:rsid w:val="00BB2B8E"/>
    <w:rsid w:val="00BB2BED"/>
    <w:rsid w:val="00BB2DF8"/>
    <w:rsid w:val="00BB30F3"/>
    <w:rsid w:val="00BB31D2"/>
    <w:rsid w:val="00BB3245"/>
    <w:rsid w:val="00BB32D6"/>
    <w:rsid w:val="00BB36D4"/>
    <w:rsid w:val="00BB3B2A"/>
    <w:rsid w:val="00BB4156"/>
    <w:rsid w:val="00BB42C2"/>
    <w:rsid w:val="00BB4532"/>
    <w:rsid w:val="00BB465C"/>
    <w:rsid w:val="00BB4D1A"/>
    <w:rsid w:val="00BB51F7"/>
    <w:rsid w:val="00BB53A7"/>
    <w:rsid w:val="00BB557F"/>
    <w:rsid w:val="00BB56A9"/>
    <w:rsid w:val="00BB5DB3"/>
    <w:rsid w:val="00BB608A"/>
    <w:rsid w:val="00BB6114"/>
    <w:rsid w:val="00BB6BE1"/>
    <w:rsid w:val="00BB6E21"/>
    <w:rsid w:val="00BB703C"/>
    <w:rsid w:val="00BB720A"/>
    <w:rsid w:val="00BB72F8"/>
    <w:rsid w:val="00BB7321"/>
    <w:rsid w:val="00BB741B"/>
    <w:rsid w:val="00BB747C"/>
    <w:rsid w:val="00BB74BE"/>
    <w:rsid w:val="00BC024D"/>
    <w:rsid w:val="00BC0939"/>
    <w:rsid w:val="00BC0979"/>
    <w:rsid w:val="00BC0BC7"/>
    <w:rsid w:val="00BC0CE6"/>
    <w:rsid w:val="00BC0F31"/>
    <w:rsid w:val="00BC0FC0"/>
    <w:rsid w:val="00BC0FDC"/>
    <w:rsid w:val="00BC10E2"/>
    <w:rsid w:val="00BC1150"/>
    <w:rsid w:val="00BC1353"/>
    <w:rsid w:val="00BC1A21"/>
    <w:rsid w:val="00BC1B66"/>
    <w:rsid w:val="00BC204A"/>
    <w:rsid w:val="00BC234B"/>
    <w:rsid w:val="00BC285A"/>
    <w:rsid w:val="00BC2EC5"/>
    <w:rsid w:val="00BC3191"/>
    <w:rsid w:val="00BC3296"/>
    <w:rsid w:val="00BC3455"/>
    <w:rsid w:val="00BC4AFA"/>
    <w:rsid w:val="00BC4D2E"/>
    <w:rsid w:val="00BC4E54"/>
    <w:rsid w:val="00BC5090"/>
    <w:rsid w:val="00BC50EC"/>
    <w:rsid w:val="00BC52C6"/>
    <w:rsid w:val="00BC6178"/>
    <w:rsid w:val="00BC6BDD"/>
    <w:rsid w:val="00BC74D1"/>
    <w:rsid w:val="00BC7C10"/>
    <w:rsid w:val="00BD0073"/>
    <w:rsid w:val="00BD026A"/>
    <w:rsid w:val="00BD0BF7"/>
    <w:rsid w:val="00BD0C44"/>
    <w:rsid w:val="00BD10DD"/>
    <w:rsid w:val="00BD17BA"/>
    <w:rsid w:val="00BD19C3"/>
    <w:rsid w:val="00BD240A"/>
    <w:rsid w:val="00BD2423"/>
    <w:rsid w:val="00BD2504"/>
    <w:rsid w:val="00BD2584"/>
    <w:rsid w:val="00BD2861"/>
    <w:rsid w:val="00BD2967"/>
    <w:rsid w:val="00BD3590"/>
    <w:rsid w:val="00BD3663"/>
    <w:rsid w:val="00BD3AF0"/>
    <w:rsid w:val="00BD408B"/>
    <w:rsid w:val="00BD4303"/>
    <w:rsid w:val="00BD4448"/>
    <w:rsid w:val="00BD48AC"/>
    <w:rsid w:val="00BD4AE4"/>
    <w:rsid w:val="00BD4FC6"/>
    <w:rsid w:val="00BD5496"/>
    <w:rsid w:val="00BD55BA"/>
    <w:rsid w:val="00BD55F4"/>
    <w:rsid w:val="00BD5762"/>
    <w:rsid w:val="00BD576D"/>
    <w:rsid w:val="00BD582C"/>
    <w:rsid w:val="00BD5F1A"/>
    <w:rsid w:val="00BD619F"/>
    <w:rsid w:val="00BD6A71"/>
    <w:rsid w:val="00BD7A8B"/>
    <w:rsid w:val="00BD7AFB"/>
    <w:rsid w:val="00BD7DE3"/>
    <w:rsid w:val="00BD7E04"/>
    <w:rsid w:val="00BE0123"/>
    <w:rsid w:val="00BE057B"/>
    <w:rsid w:val="00BE079A"/>
    <w:rsid w:val="00BE1234"/>
    <w:rsid w:val="00BE1583"/>
    <w:rsid w:val="00BE1B7D"/>
    <w:rsid w:val="00BE1C72"/>
    <w:rsid w:val="00BE1CD1"/>
    <w:rsid w:val="00BE1D05"/>
    <w:rsid w:val="00BE1EE4"/>
    <w:rsid w:val="00BE2168"/>
    <w:rsid w:val="00BE2342"/>
    <w:rsid w:val="00BE2469"/>
    <w:rsid w:val="00BE2590"/>
    <w:rsid w:val="00BE2601"/>
    <w:rsid w:val="00BE260D"/>
    <w:rsid w:val="00BE294D"/>
    <w:rsid w:val="00BE29A9"/>
    <w:rsid w:val="00BE2FA6"/>
    <w:rsid w:val="00BE2FAD"/>
    <w:rsid w:val="00BE333F"/>
    <w:rsid w:val="00BE3411"/>
    <w:rsid w:val="00BE35D4"/>
    <w:rsid w:val="00BE3EB4"/>
    <w:rsid w:val="00BE4265"/>
    <w:rsid w:val="00BE4619"/>
    <w:rsid w:val="00BE509C"/>
    <w:rsid w:val="00BE510C"/>
    <w:rsid w:val="00BE514C"/>
    <w:rsid w:val="00BE5346"/>
    <w:rsid w:val="00BE550C"/>
    <w:rsid w:val="00BE5A9F"/>
    <w:rsid w:val="00BE5B4C"/>
    <w:rsid w:val="00BE5CFC"/>
    <w:rsid w:val="00BE631D"/>
    <w:rsid w:val="00BE6631"/>
    <w:rsid w:val="00BE685D"/>
    <w:rsid w:val="00BE6E8E"/>
    <w:rsid w:val="00BE7030"/>
    <w:rsid w:val="00BE7343"/>
    <w:rsid w:val="00BE7406"/>
    <w:rsid w:val="00BE74C5"/>
    <w:rsid w:val="00BE7603"/>
    <w:rsid w:val="00BE78D7"/>
    <w:rsid w:val="00BE78E6"/>
    <w:rsid w:val="00BE7ACA"/>
    <w:rsid w:val="00BE7B07"/>
    <w:rsid w:val="00BE7D40"/>
    <w:rsid w:val="00BF00AD"/>
    <w:rsid w:val="00BF0284"/>
    <w:rsid w:val="00BF0A28"/>
    <w:rsid w:val="00BF0BBF"/>
    <w:rsid w:val="00BF10F1"/>
    <w:rsid w:val="00BF17F3"/>
    <w:rsid w:val="00BF17FD"/>
    <w:rsid w:val="00BF192B"/>
    <w:rsid w:val="00BF192E"/>
    <w:rsid w:val="00BF1EDF"/>
    <w:rsid w:val="00BF3098"/>
    <w:rsid w:val="00BF3279"/>
    <w:rsid w:val="00BF335C"/>
    <w:rsid w:val="00BF346D"/>
    <w:rsid w:val="00BF3BD6"/>
    <w:rsid w:val="00BF3CF7"/>
    <w:rsid w:val="00BF3F37"/>
    <w:rsid w:val="00BF4ACA"/>
    <w:rsid w:val="00BF4BBF"/>
    <w:rsid w:val="00BF512B"/>
    <w:rsid w:val="00BF51F4"/>
    <w:rsid w:val="00BF5431"/>
    <w:rsid w:val="00BF567C"/>
    <w:rsid w:val="00BF5729"/>
    <w:rsid w:val="00BF5A7A"/>
    <w:rsid w:val="00BF6170"/>
    <w:rsid w:val="00BF6454"/>
    <w:rsid w:val="00BF657B"/>
    <w:rsid w:val="00BF694A"/>
    <w:rsid w:val="00BF6E2B"/>
    <w:rsid w:val="00BF6EEA"/>
    <w:rsid w:val="00BF6FD7"/>
    <w:rsid w:val="00BF72C7"/>
    <w:rsid w:val="00BF74C7"/>
    <w:rsid w:val="00BF76AA"/>
    <w:rsid w:val="00BF7D4F"/>
    <w:rsid w:val="00C00241"/>
    <w:rsid w:val="00C0088B"/>
    <w:rsid w:val="00C008A0"/>
    <w:rsid w:val="00C00CCF"/>
    <w:rsid w:val="00C014D9"/>
    <w:rsid w:val="00C015F1"/>
    <w:rsid w:val="00C01F33"/>
    <w:rsid w:val="00C01F95"/>
    <w:rsid w:val="00C0209C"/>
    <w:rsid w:val="00C02143"/>
    <w:rsid w:val="00C021B6"/>
    <w:rsid w:val="00C02309"/>
    <w:rsid w:val="00C02CC6"/>
    <w:rsid w:val="00C02E7B"/>
    <w:rsid w:val="00C02EB9"/>
    <w:rsid w:val="00C0342D"/>
    <w:rsid w:val="00C035C2"/>
    <w:rsid w:val="00C03635"/>
    <w:rsid w:val="00C03D49"/>
    <w:rsid w:val="00C040F7"/>
    <w:rsid w:val="00C044AB"/>
    <w:rsid w:val="00C048F8"/>
    <w:rsid w:val="00C04C98"/>
    <w:rsid w:val="00C04C9F"/>
    <w:rsid w:val="00C04F56"/>
    <w:rsid w:val="00C0526A"/>
    <w:rsid w:val="00C05458"/>
    <w:rsid w:val="00C05703"/>
    <w:rsid w:val="00C05706"/>
    <w:rsid w:val="00C06071"/>
    <w:rsid w:val="00C06CA4"/>
    <w:rsid w:val="00C06FA1"/>
    <w:rsid w:val="00C07377"/>
    <w:rsid w:val="00C0744C"/>
    <w:rsid w:val="00C0797B"/>
    <w:rsid w:val="00C101F6"/>
    <w:rsid w:val="00C10478"/>
    <w:rsid w:val="00C109BC"/>
    <w:rsid w:val="00C11103"/>
    <w:rsid w:val="00C11633"/>
    <w:rsid w:val="00C11A91"/>
    <w:rsid w:val="00C11E79"/>
    <w:rsid w:val="00C12107"/>
    <w:rsid w:val="00C12863"/>
    <w:rsid w:val="00C137CB"/>
    <w:rsid w:val="00C13962"/>
    <w:rsid w:val="00C14011"/>
    <w:rsid w:val="00C14D4B"/>
    <w:rsid w:val="00C154BB"/>
    <w:rsid w:val="00C157BE"/>
    <w:rsid w:val="00C15D1A"/>
    <w:rsid w:val="00C15F70"/>
    <w:rsid w:val="00C1608A"/>
    <w:rsid w:val="00C1613D"/>
    <w:rsid w:val="00C16757"/>
    <w:rsid w:val="00C16D21"/>
    <w:rsid w:val="00C172FC"/>
    <w:rsid w:val="00C17316"/>
    <w:rsid w:val="00C1763A"/>
    <w:rsid w:val="00C1795D"/>
    <w:rsid w:val="00C17CBA"/>
    <w:rsid w:val="00C17FEB"/>
    <w:rsid w:val="00C20008"/>
    <w:rsid w:val="00C2144F"/>
    <w:rsid w:val="00C2195D"/>
    <w:rsid w:val="00C221EA"/>
    <w:rsid w:val="00C22412"/>
    <w:rsid w:val="00C2242D"/>
    <w:rsid w:val="00C224AD"/>
    <w:rsid w:val="00C226CD"/>
    <w:rsid w:val="00C22A66"/>
    <w:rsid w:val="00C22D4C"/>
    <w:rsid w:val="00C2338A"/>
    <w:rsid w:val="00C235E6"/>
    <w:rsid w:val="00C23EAD"/>
    <w:rsid w:val="00C24224"/>
    <w:rsid w:val="00C24AA4"/>
    <w:rsid w:val="00C24D21"/>
    <w:rsid w:val="00C24E0A"/>
    <w:rsid w:val="00C251A1"/>
    <w:rsid w:val="00C256C6"/>
    <w:rsid w:val="00C257AF"/>
    <w:rsid w:val="00C25886"/>
    <w:rsid w:val="00C26007"/>
    <w:rsid w:val="00C260BC"/>
    <w:rsid w:val="00C26B73"/>
    <w:rsid w:val="00C275D4"/>
    <w:rsid w:val="00C279B5"/>
    <w:rsid w:val="00C27B38"/>
    <w:rsid w:val="00C27B3D"/>
    <w:rsid w:val="00C27C39"/>
    <w:rsid w:val="00C27C45"/>
    <w:rsid w:val="00C27CE5"/>
    <w:rsid w:val="00C304A9"/>
    <w:rsid w:val="00C30640"/>
    <w:rsid w:val="00C30E2B"/>
    <w:rsid w:val="00C310B6"/>
    <w:rsid w:val="00C3135F"/>
    <w:rsid w:val="00C3137E"/>
    <w:rsid w:val="00C3171B"/>
    <w:rsid w:val="00C31BA5"/>
    <w:rsid w:val="00C31D66"/>
    <w:rsid w:val="00C3223C"/>
    <w:rsid w:val="00C3238E"/>
    <w:rsid w:val="00C324BA"/>
    <w:rsid w:val="00C32DE5"/>
    <w:rsid w:val="00C32FA7"/>
    <w:rsid w:val="00C331F5"/>
    <w:rsid w:val="00C33274"/>
    <w:rsid w:val="00C33ACE"/>
    <w:rsid w:val="00C33FB3"/>
    <w:rsid w:val="00C33FE6"/>
    <w:rsid w:val="00C342C2"/>
    <w:rsid w:val="00C3443D"/>
    <w:rsid w:val="00C34465"/>
    <w:rsid w:val="00C346AB"/>
    <w:rsid w:val="00C3481C"/>
    <w:rsid w:val="00C348D9"/>
    <w:rsid w:val="00C34D28"/>
    <w:rsid w:val="00C34D4F"/>
    <w:rsid w:val="00C34E2A"/>
    <w:rsid w:val="00C34EA1"/>
    <w:rsid w:val="00C3509D"/>
    <w:rsid w:val="00C353EF"/>
    <w:rsid w:val="00C35688"/>
    <w:rsid w:val="00C35901"/>
    <w:rsid w:val="00C35AAF"/>
    <w:rsid w:val="00C35D2D"/>
    <w:rsid w:val="00C35D71"/>
    <w:rsid w:val="00C360B6"/>
    <w:rsid w:val="00C36539"/>
    <w:rsid w:val="00C36D13"/>
    <w:rsid w:val="00C3719D"/>
    <w:rsid w:val="00C374F3"/>
    <w:rsid w:val="00C3750E"/>
    <w:rsid w:val="00C375B4"/>
    <w:rsid w:val="00C37E69"/>
    <w:rsid w:val="00C4082F"/>
    <w:rsid w:val="00C40896"/>
    <w:rsid w:val="00C40927"/>
    <w:rsid w:val="00C40976"/>
    <w:rsid w:val="00C40A6D"/>
    <w:rsid w:val="00C40BDB"/>
    <w:rsid w:val="00C40F37"/>
    <w:rsid w:val="00C41535"/>
    <w:rsid w:val="00C41EB7"/>
    <w:rsid w:val="00C4200C"/>
    <w:rsid w:val="00C420CF"/>
    <w:rsid w:val="00C4234B"/>
    <w:rsid w:val="00C42AD9"/>
    <w:rsid w:val="00C42B94"/>
    <w:rsid w:val="00C4301B"/>
    <w:rsid w:val="00C4336B"/>
    <w:rsid w:val="00C433DF"/>
    <w:rsid w:val="00C43A6C"/>
    <w:rsid w:val="00C43B42"/>
    <w:rsid w:val="00C43CCE"/>
    <w:rsid w:val="00C43F25"/>
    <w:rsid w:val="00C43FCC"/>
    <w:rsid w:val="00C44452"/>
    <w:rsid w:val="00C44972"/>
    <w:rsid w:val="00C44A7F"/>
    <w:rsid w:val="00C4501A"/>
    <w:rsid w:val="00C45739"/>
    <w:rsid w:val="00C458D0"/>
    <w:rsid w:val="00C45ACF"/>
    <w:rsid w:val="00C45F08"/>
    <w:rsid w:val="00C463DA"/>
    <w:rsid w:val="00C469A6"/>
    <w:rsid w:val="00C46B7B"/>
    <w:rsid w:val="00C46BC0"/>
    <w:rsid w:val="00C4704B"/>
    <w:rsid w:val="00C475AC"/>
    <w:rsid w:val="00C500B5"/>
    <w:rsid w:val="00C5010D"/>
    <w:rsid w:val="00C5097D"/>
    <w:rsid w:val="00C50C5C"/>
    <w:rsid w:val="00C50C68"/>
    <w:rsid w:val="00C50D88"/>
    <w:rsid w:val="00C50F66"/>
    <w:rsid w:val="00C515C8"/>
    <w:rsid w:val="00C51A08"/>
    <w:rsid w:val="00C51C55"/>
    <w:rsid w:val="00C52422"/>
    <w:rsid w:val="00C5269D"/>
    <w:rsid w:val="00C5279D"/>
    <w:rsid w:val="00C52986"/>
    <w:rsid w:val="00C52AA6"/>
    <w:rsid w:val="00C52B72"/>
    <w:rsid w:val="00C52D60"/>
    <w:rsid w:val="00C52FD2"/>
    <w:rsid w:val="00C532DB"/>
    <w:rsid w:val="00C537C2"/>
    <w:rsid w:val="00C53AD2"/>
    <w:rsid w:val="00C53FA7"/>
    <w:rsid w:val="00C54995"/>
    <w:rsid w:val="00C54BAF"/>
    <w:rsid w:val="00C54D41"/>
    <w:rsid w:val="00C54D88"/>
    <w:rsid w:val="00C55464"/>
    <w:rsid w:val="00C55D80"/>
    <w:rsid w:val="00C55E1C"/>
    <w:rsid w:val="00C56354"/>
    <w:rsid w:val="00C563BF"/>
    <w:rsid w:val="00C5640F"/>
    <w:rsid w:val="00C56427"/>
    <w:rsid w:val="00C56697"/>
    <w:rsid w:val="00C569B4"/>
    <w:rsid w:val="00C56CCA"/>
    <w:rsid w:val="00C5751B"/>
    <w:rsid w:val="00C57E2F"/>
    <w:rsid w:val="00C604AC"/>
    <w:rsid w:val="00C60543"/>
    <w:rsid w:val="00C60783"/>
    <w:rsid w:val="00C60A9E"/>
    <w:rsid w:val="00C60B0A"/>
    <w:rsid w:val="00C61623"/>
    <w:rsid w:val="00C61F29"/>
    <w:rsid w:val="00C62052"/>
    <w:rsid w:val="00C62057"/>
    <w:rsid w:val="00C6223E"/>
    <w:rsid w:val="00C62910"/>
    <w:rsid w:val="00C62B74"/>
    <w:rsid w:val="00C62F5A"/>
    <w:rsid w:val="00C634E4"/>
    <w:rsid w:val="00C63540"/>
    <w:rsid w:val="00C635C0"/>
    <w:rsid w:val="00C6360A"/>
    <w:rsid w:val="00C63700"/>
    <w:rsid w:val="00C637DE"/>
    <w:rsid w:val="00C63CF0"/>
    <w:rsid w:val="00C63F45"/>
    <w:rsid w:val="00C63F84"/>
    <w:rsid w:val="00C64672"/>
    <w:rsid w:val="00C64D77"/>
    <w:rsid w:val="00C650E5"/>
    <w:rsid w:val="00C65178"/>
    <w:rsid w:val="00C654C6"/>
    <w:rsid w:val="00C65560"/>
    <w:rsid w:val="00C65765"/>
    <w:rsid w:val="00C65D03"/>
    <w:rsid w:val="00C65DBD"/>
    <w:rsid w:val="00C65EB5"/>
    <w:rsid w:val="00C65EBC"/>
    <w:rsid w:val="00C65F0C"/>
    <w:rsid w:val="00C66413"/>
    <w:rsid w:val="00C66472"/>
    <w:rsid w:val="00C668F7"/>
    <w:rsid w:val="00C6692D"/>
    <w:rsid w:val="00C669E6"/>
    <w:rsid w:val="00C66A87"/>
    <w:rsid w:val="00C671CA"/>
    <w:rsid w:val="00C67C43"/>
    <w:rsid w:val="00C67D98"/>
    <w:rsid w:val="00C70697"/>
    <w:rsid w:val="00C709B9"/>
    <w:rsid w:val="00C70B72"/>
    <w:rsid w:val="00C70D2F"/>
    <w:rsid w:val="00C711EE"/>
    <w:rsid w:val="00C7149D"/>
    <w:rsid w:val="00C72248"/>
    <w:rsid w:val="00C728F3"/>
    <w:rsid w:val="00C72EF4"/>
    <w:rsid w:val="00C72F0A"/>
    <w:rsid w:val="00C72F4E"/>
    <w:rsid w:val="00C73150"/>
    <w:rsid w:val="00C731A9"/>
    <w:rsid w:val="00C736F5"/>
    <w:rsid w:val="00C73A2A"/>
    <w:rsid w:val="00C73CCB"/>
    <w:rsid w:val="00C7412A"/>
    <w:rsid w:val="00C74147"/>
    <w:rsid w:val="00C74594"/>
    <w:rsid w:val="00C749E7"/>
    <w:rsid w:val="00C74AB0"/>
    <w:rsid w:val="00C754E8"/>
    <w:rsid w:val="00C755E3"/>
    <w:rsid w:val="00C75A7A"/>
    <w:rsid w:val="00C75C83"/>
    <w:rsid w:val="00C75D2F"/>
    <w:rsid w:val="00C75E85"/>
    <w:rsid w:val="00C762AF"/>
    <w:rsid w:val="00C765E3"/>
    <w:rsid w:val="00C76678"/>
    <w:rsid w:val="00C76B03"/>
    <w:rsid w:val="00C76D0F"/>
    <w:rsid w:val="00C76D90"/>
    <w:rsid w:val="00C76E3C"/>
    <w:rsid w:val="00C77088"/>
    <w:rsid w:val="00C7728D"/>
    <w:rsid w:val="00C77624"/>
    <w:rsid w:val="00C8008F"/>
    <w:rsid w:val="00C803EE"/>
    <w:rsid w:val="00C807CD"/>
    <w:rsid w:val="00C8085D"/>
    <w:rsid w:val="00C810C3"/>
    <w:rsid w:val="00C81568"/>
    <w:rsid w:val="00C81773"/>
    <w:rsid w:val="00C818FC"/>
    <w:rsid w:val="00C82119"/>
    <w:rsid w:val="00C821D1"/>
    <w:rsid w:val="00C82387"/>
    <w:rsid w:val="00C82576"/>
    <w:rsid w:val="00C82773"/>
    <w:rsid w:val="00C82CA8"/>
    <w:rsid w:val="00C82DFE"/>
    <w:rsid w:val="00C830E3"/>
    <w:rsid w:val="00C8333F"/>
    <w:rsid w:val="00C833B6"/>
    <w:rsid w:val="00C83499"/>
    <w:rsid w:val="00C83A87"/>
    <w:rsid w:val="00C8449A"/>
    <w:rsid w:val="00C84838"/>
    <w:rsid w:val="00C84C4B"/>
    <w:rsid w:val="00C852EE"/>
    <w:rsid w:val="00C85679"/>
    <w:rsid w:val="00C857B3"/>
    <w:rsid w:val="00C85D8B"/>
    <w:rsid w:val="00C85DC0"/>
    <w:rsid w:val="00C860EE"/>
    <w:rsid w:val="00C866EE"/>
    <w:rsid w:val="00C86ADA"/>
    <w:rsid w:val="00C86CFF"/>
    <w:rsid w:val="00C86F7E"/>
    <w:rsid w:val="00C875B0"/>
    <w:rsid w:val="00C87AD6"/>
    <w:rsid w:val="00C87B8F"/>
    <w:rsid w:val="00C87E6B"/>
    <w:rsid w:val="00C9008E"/>
    <w:rsid w:val="00C901D2"/>
    <w:rsid w:val="00C9027A"/>
    <w:rsid w:val="00C903AF"/>
    <w:rsid w:val="00C90425"/>
    <w:rsid w:val="00C9068E"/>
    <w:rsid w:val="00C90723"/>
    <w:rsid w:val="00C90B1C"/>
    <w:rsid w:val="00C90E6F"/>
    <w:rsid w:val="00C90FDE"/>
    <w:rsid w:val="00C91176"/>
    <w:rsid w:val="00C91CCC"/>
    <w:rsid w:val="00C92436"/>
    <w:rsid w:val="00C929F7"/>
    <w:rsid w:val="00C930C0"/>
    <w:rsid w:val="00C93490"/>
    <w:rsid w:val="00C93910"/>
    <w:rsid w:val="00C93BC6"/>
    <w:rsid w:val="00C93C4B"/>
    <w:rsid w:val="00C94083"/>
    <w:rsid w:val="00C94206"/>
    <w:rsid w:val="00C944AB"/>
    <w:rsid w:val="00C9469F"/>
    <w:rsid w:val="00C947AA"/>
    <w:rsid w:val="00C94D85"/>
    <w:rsid w:val="00C94F3C"/>
    <w:rsid w:val="00C95B40"/>
    <w:rsid w:val="00C95D0F"/>
    <w:rsid w:val="00C965A4"/>
    <w:rsid w:val="00C966F9"/>
    <w:rsid w:val="00C96804"/>
    <w:rsid w:val="00C96B2C"/>
    <w:rsid w:val="00C96DE7"/>
    <w:rsid w:val="00C9747B"/>
    <w:rsid w:val="00C97567"/>
    <w:rsid w:val="00C975C4"/>
    <w:rsid w:val="00C97A5F"/>
    <w:rsid w:val="00C97BCB"/>
    <w:rsid w:val="00C97EA2"/>
    <w:rsid w:val="00CA0036"/>
    <w:rsid w:val="00CA0531"/>
    <w:rsid w:val="00CA0A65"/>
    <w:rsid w:val="00CA17EF"/>
    <w:rsid w:val="00CA1ED8"/>
    <w:rsid w:val="00CA263E"/>
    <w:rsid w:val="00CA29AB"/>
    <w:rsid w:val="00CA2B3D"/>
    <w:rsid w:val="00CA2CE3"/>
    <w:rsid w:val="00CA2D9B"/>
    <w:rsid w:val="00CA38D6"/>
    <w:rsid w:val="00CA390E"/>
    <w:rsid w:val="00CA39A2"/>
    <w:rsid w:val="00CA3A68"/>
    <w:rsid w:val="00CA3BE0"/>
    <w:rsid w:val="00CA3DFD"/>
    <w:rsid w:val="00CA3E47"/>
    <w:rsid w:val="00CA3FA1"/>
    <w:rsid w:val="00CA42DE"/>
    <w:rsid w:val="00CA4353"/>
    <w:rsid w:val="00CA451A"/>
    <w:rsid w:val="00CA4E1A"/>
    <w:rsid w:val="00CA4E9C"/>
    <w:rsid w:val="00CA4FA1"/>
    <w:rsid w:val="00CA57E7"/>
    <w:rsid w:val="00CA59E2"/>
    <w:rsid w:val="00CA5B49"/>
    <w:rsid w:val="00CA5D20"/>
    <w:rsid w:val="00CA6781"/>
    <w:rsid w:val="00CA7D65"/>
    <w:rsid w:val="00CB0F89"/>
    <w:rsid w:val="00CB1003"/>
    <w:rsid w:val="00CB164E"/>
    <w:rsid w:val="00CB1BAF"/>
    <w:rsid w:val="00CB1BDC"/>
    <w:rsid w:val="00CB1D59"/>
    <w:rsid w:val="00CB1F63"/>
    <w:rsid w:val="00CB2067"/>
    <w:rsid w:val="00CB2075"/>
    <w:rsid w:val="00CB273A"/>
    <w:rsid w:val="00CB27B9"/>
    <w:rsid w:val="00CB30C1"/>
    <w:rsid w:val="00CB35D5"/>
    <w:rsid w:val="00CB37DE"/>
    <w:rsid w:val="00CB3AEB"/>
    <w:rsid w:val="00CB3C81"/>
    <w:rsid w:val="00CB3E0A"/>
    <w:rsid w:val="00CB3F0D"/>
    <w:rsid w:val="00CB4899"/>
    <w:rsid w:val="00CB4D5A"/>
    <w:rsid w:val="00CB4E54"/>
    <w:rsid w:val="00CB51CE"/>
    <w:rsid w:val="00CB5F3A"/>
    <w:rsid w:val="00CB6222"/>
    <w:rsid w:val="00CB639A"/>
    <w:rsid w:val="00CB6855"/>
    <w:rsid w:val="00CB6997"/>
    <w:rsid w:val="00CB712F"/>
    <w:rsid w:val="00CB771E"/>
    <w:rsid w:val="00CB79B1"/>
    <w:rsid w:val="00CB7D00"/>
    <w:rsid w:val="00CB7E0A"/>
    <w:rsid w:val="00CC040E"/>
    <w:rsid w:val="00CC05C7"/>
    <w:rsid w:val="00CC05E6"/>
    <w:rsid w:val="00CC0B43"/>
    <w:rsid w:val="00CC111F"/>
    <w:rsid w:val="00CC1A4F"/>
    <w:rsid w:val="00CC1E1C"/>
    <w:rsid w:val="00CC2384"/>
    <w:rsid w:val="00CC25CC"/>
    <w:rsid w:val="00CC2A50"/>
    <w:rsid w:val="00CC364B"/>
    <w:rsid w:val="00CC3806"/>
    <w:rsid w:val="00CC3874"/>
    <w:rsid w:val="00CC395C"/>
    <w:rsid w:val="00CC3CBF"/>
    <w:rsid w:val="00CC3E12"/>
    <w:rsid w:val="00CC3EA0"/>
    <w:rsid w:val="00CC4176"/>
    <w:rsid w:val="00CC42CE"/>
    <w:rsid w:val="00CC469C"/>
    <w:rsid w:val="00CC4A9E"/>
    <w:rsid w:val="00CC4E43"/>
    <w:rsid w:val="00CC4F83"/>
    <w:rsid w:val="00CC5060"/>
    <w:rsid w:val="00CC51D2"/>
    <w:rsid w:val="00CC51F2"/>
    <w:rsid w:val="00CC51F4"/>
    <w:rsid w:val="00CC5254"/>
    <w:rsid w:val="00CC52D7"/>
    <w:rsid w:val="00CC5711"/>
    <w:rsid w:val="00CC5C3E"/>
    <w:rsid w:val="00CC5D4D"/>
    <w:rsid w:val="00CC5DCE"/>
    <w:rsid w:val="00CC624C"/>
    <w:rsid w:val="00CC62AA"/>
    <w:rsid w:val="00CC64F7"/>
    <w:rsid w:val="00CC66FA"/>
    <w:rsid w:val="00CC67A1"/>
    <w:rsid w:val="00CC6F17"/>
    <w:rsid w:val="00CC71A0"/>
    <w:rsid w:val="00CC73CC"/>
    <w:rsid w:val="00CC7B45"/>
    <w:rsid w:val="00CC7DA7"/>
    <w:rsid w:val="00CD001E"/>
    <w:rsid w:val="00CD0615"/>
    <w:rsid w:val="00CD08BB"/>
    <w:rsid w:val="00CD09B6"/>
    <w:rsid w:val="00CD0B1E"/>
    <w:rsid w:val="00CD0D82"/>
    <w:rsid w:val="00CD0EB6"/>
    <w:rsid w:val="00CD1188"/>
    <w:rsid w:val="00CD1322"/>
    <w:rsid w:val="00CD15BB"/>
    <w:rsid w:val="00CD1928"/>
    <w:rsid w:val="00CD2377"/>
    <w:rsid w:val="00CD23B2"/>
    <w:rsid w:val="00CD2516"/>
    <w:rsid w:val="00CD28BC"/>
    <w:rsid w:val="00CD2D31"/>
    <w:rsid w:val="00CD2ED1"/>
    <w:rsid w:val="00CD337B"/>
    <w:rsid w:val="00CD3452"/>
    <w:rsid w:val="00CD3745"/>
    <w:rsid w:val="00CD3953"/>
    <w:rsid w:val="00CD39A4"/>
    <w:rsid w:val="00CD3B2F"/>
    <w:rsid w:val="00CD3D41"/>
    <w:rsid w:val="00CD40DC"/>
    <w:rsid w:val="00CD4810"/>
    <w:rsid w:val="00CD488D"/>
    <w:rsid w:val="00CD4CD9"/>
    <w:rsid w:val="00CD4F9D"/>
    <w:rsid w:val="00CD5016"/>
    <w:rsid w:val="00CD503A"/>
    <w:rsid w:val="00CD55A5"/>
    <w:rsid w:val="00CD56F0"/>
    <w:rsid w:val="00CD5960"/>
    <w:rsid w:val="00CD5E1A"/>
    <w:rsid w:val="00CD5F58"/>
    <w:rsid w:val="00CD63B2"/>
    <w:rsid w:val="00CD652C"/>
    <w:rsid w:val="00CD6B8F"/>
    <w:rsid w:val="00CD6CA5"/>
    <w:rsid w:val="00CD6FCC"/>
    <w:rsid w:val="00CD70B8"/>
    <w:rsid w:val="00CD7545"/>
    <w:rsid w:val="00CD7555"/>
    <w:rsid w:val="00CD7B72"/>
    <w:rsid w:val="00CE0744"/>
    <w:rsid w:val="00CE0E2C"/>
    <w:rsid w:val="00CE0F52"/>
    <w:rsid w:val="00CE1237"/>
    <w:rsid w:val="00CE141B"/>
    <w:rsid w:val="00CE1A49"/>
    <w:rsid w:val="00CE277C"/>
    <w:rsid w:val="00CE292F"/>
    <w:rsid w:val="00CE2A71"/>
    <w:rsid w:val="00CE2C47"/>
    <w:rsid w:val="00CE2CE7"/>
    <w:rsid w:val="00CE31E2"/>
    <w:rsid w:val="00CE41EA"/>
    <w:rsid w:val="00CE4955"/>
    <w:rsid w:val="00CE4A12"/>
    <w:rsid w:val="00CE4B16"/>
    <w:rsid w:val="00CE4B48"/>
    <w:rsid w:val="00CE4C06"/>
    <w:rsid w:val="00CE4CDB"/>
    <w:rsid w:val="00CE4EA9"/>
    <w:rsid w:val="00CE56A9"/>
    <w:rsid w:val="00CE59DC"/>
    <w:rsid w:val="00CE5B18"/>
    <w:rsid w:val="00CE5E6B"/>
    <w:rsid w:val="00CE5EBF"/>
    <w:rsid w:val="00CE6233"/>
    <w:rsid w:val="00CE660A"/>
    <w:rsid w:val="00CE6AF4"/>
    <w:rsid w:val="00CE734B"/>
    <w:rsid w:val="00CE7519"/>
    <w:rsid w:val="00CE7561"/>
    <w:rsid w:val="00CE75E3"/>
    <w:rsid w:val="00CE771F"/>
    <w:rsid w:val="00CE7A6F"/>
    <w:rsid w:val="00CE7E77"/>
    <w:rsid w:val="00CF00BB"/>
    <w:rsid w:val="00CF0673"/>
    <w:rsid w:val="00CF073A"/>
    <w:rsid w:val="00CF07BD"/>
    <w:rsid w:val="00CF0924"/>
    <w:rsid w:val="00CF0C35"/>
    <w:rsid w:val="00CF0C40"/>
    <w:rsid w:val="00CF0D4E"/>
    <w:rsid w:val="00CF0DD0"/>
    <w:rsid w:val="00CF1042"/>
    <w:rsid w:val="00CF11F6"/>
    <w:rsid w:val="00CF1354"/>
    <w:rsid w:val="00CF1363"/>
    <w:rsid w:val="00CF18B6"/>
    <w:rsid w:val="00CF2738"/>
    <w:rsid w:val="00CF27BA"/>
    <w:rsid w:val="00CF2B48"/>
    <w:rsid w:val="00CF317D"/>
    <w:rsid w:val="00CF31A1"/>
    <w:rsid w:val="00CF3750"/>
    <w:rsid w:val="00CF3B1F"/>
    <w:rsid w:val="00CF3B54"/>
    <w:rsid w:val="00CF3BF6"/>
    <w:rsid w:val="00CF3C36"/>
    <w:rsid w:val="00CF4183"/>
    <w:rsid w:val="00CF468F"/>
    <w:rsid w:val="00CF4D67"/>
    <w:rsid w:val="00CF5117"/>
    <w:rsid w:val="00CF5672"/>
    <w:rsid w:val="00CF57A9"/>
    <w:rsid w:val="00CF625B"/>
    <w:rsid w:val="00CF6285"/>
    <w:rsid w:val="00CF6712"/>
    <w:rsid w:val="00CF687E"/>
    <w:rsid w:val="00CF6C74"/>
    <w:rsid w:val="00CF742F"/>
    <w:rsid w:val="00CF743E"/>
    <w:rsid w:val="00CF7642"/>
    <w:rsid w:val="00D000F9"/>
    <w:rsid w:val="00D003AC"/>
    <w:rsid w:val="00D00795"/>
    <w:rsid w:val="00D00CB7"/>
    <w:rsid w:val="00D0105E"/>
    <w:rsid w:val="00D018A7"/>
    <w:rsid w:val="00D01A7D"/>
    <w:rsid w:val="00D01AF1"/>
    <w:rsid w:val="00D01B05"/>
    <w:rsid w:val="00D01B53"/>
    <w:rsid w:val="00D01D27"/>
    <w:rsid w:val="00D02092"/>
    <w:rsid w:val="00D02397"/>
    <w:rsid w:val="00D02460"/>
    <w:rsid w:val="00D026FF"/>
    <w:rsid w:val="00D02803"/>
    <w:rsid w:val="00D028C1"/>
    <w:rsid w:val="00D029CA"/>
    <w:rsid w:val="00D02BE3"/>
    <w:rsid w:val="00D02D56"/>
    <w:rsid w:val="00D0345B"/>
    <w:rsid w:val="00D0349B"/>
    <w:rsid w:val="00D035EE"/>
    <w:rsid w:val="00D03B52"/>
    <w:rsid w:val="00D03E87"/>
    <w:rsid w:val="00D044EE"/>
    <w:rsid w:val="00D04EAA"/>
    <w:rsid w:val="00D0576B"/>
    <w:rsid w:val="00D05A48"/>
    <w:rsid w:val="00D060A1"/>
    <w:rsid w:val="00D0631A"/>
    <w:rsid w:val="00D0634C"/>
    <w:rsid w:val="00D063E6"/>
    <w:rsid w:val="00D06AD4"/>
    <w:rsid w:val="00D06BE0"/>
    <w:rsid w:val="00D06D04"/>
    <w:rsid w:val="00D07567"/>
    <w:rsid w:val="00D076A5"/>
    <w:rsid w:val="00D077AF"/>
    <w:rsid w:val="00D07C8C"/>
    <w:rsid w:val="00D07FA5"/>
    <w:rsid w:val="00D10249"/>
    <w:rsid w:val="00D10656"/>
    <w:rsid w:val="00D10659"/>
    <w:rsid w:val="00D1083F"/>
    <w:rsid w:val="00D108CE"/>
    <w:rsid w:val="00D10A4D"/>
    <w:rsid w:val="00D10EF4"/>
    <w:rsid w:val="00D11055"/>
    <w:rsid w:val="00D11094"/>
    <w:rsid w:val="00D1130C"/>
    <w:rsid w:val="00D115C3"/>
    <w:rsid w:val="00D11897"/>
    <w:rsid w:val="00D11A4D"/>
    <w:rsid w:val="00D11C45"/>
    <w:rsid w:val="00D11DE6"/>
    <w:rsid w:val="00D11FBD"/>
    <w:rsid w:val="00D120C4"/>
    <w:rsid w:val="00D120C9"/>
    <w:rsid w:val="00D121BA"/>
    <w:rsid w:val="00D122AC"/>
    <w:rsid w:val="00D1269E"/>
    <w:rsid w:val="00D126DD"/>
    <w:rsid w:val="00D1276E"/>
    <w:rsid w:val="00D128A7"/>
    <w:rsid w:val="00D12BDC"/>
    <w:rsid w:val="00D13135"/>
    <w:rsid w:val="00D136C1"/>
    <w:rsid w:val="00D13E33"/>
    <w:rsid w:val="00D13E4E"/>
    <w:rsid w:val="00D1413F"/>
    <w:rsid w:val="00D141C2"/>
    <w:rsid w:val="00D14227"/>
    <w:rsid w:val="00D14485"/>
    <w:rsid w:val="00D14672"/>
    <w:rsid w:val="00D14973"/>
    <w:rsid w:val="00D149FA"/>
    <w:rsid w:val="00D14DCC"/>
    <w:rsid w:val="00D14E15"/>
    <w:rsid w:val="00D14F42"/>
    <w:rsid w:val="00D15457"/>
    <w:rsid w:val="00D1586D"/>
    <w:rsid w:val="00D15D23"/>
    <w:rsid w:val="00D15D68"/>
    <w:rsid w:val="00D16209"/>
    <w:rsid w:val="00D16579"/>
    <w:rsid w:val="00D16B9D"/>
    <w:rsid w:val="00D16E2A"/>
    <w:rsid w:val="00D172E2"/>
    <w:rsid w:val="00D202C0"/>
    <w:rsid w:val="00D20A27"/>
    <w:rsid w:val="00D20C7F"/>
    <w:rsid w:val="00D20C89"/>
    <w:rsid w:val="00D20ED2"/>
    <w:rsid w:val="00D212E2"/>
    <w:rsid w:val="00D21443"/>
    <w:rsid w:val="00D22282"/>
    <w:rsid w:val="00D2311C"/>
    <w:rsid w:val="00D235FD"/>
    <w:rsid w:val="00D238B9"/>
    <w:rsid w:val="00D239A7"/>
    <w:rsid w:val="00D23C98"/>
    <w:rsid w:val="00D23F47"/>
    <w:rsid w:val="00D242EE"/>
    <w:rsid w:val="00D24325"/>
    <w:rsid w:val="00D24400"/>
    <w:rsid w:val="00D244BB"/>
    <w:rsid w:val="00D2450A"/>
    <w:rsid w:val="00D248DC"/>
    <w:rsid w:val="00D24B42"/>
    <w:rsid w:val="00D24B5D"/>
    <w:rsid w:val="00D24B81"/>
    <w:rsid w:val="00D24CAB"/>
    <w:rsid w:val="00D25297"/>
    <w:rsid w:val="00D252DD"/>
    <w:rsid w:val="00D25816"/>
    <w:rsid w:val="00D25AFD"/>
    <w:rsid w:val="00D25F93"/>
    <w:rsid w:val="00D261B1"/>
    <w:rsid w:val="00D26323"/>
    <w:rsid w:val="00D26C60"/>
    <w:rsid w:val="00D26F4D"/>
    <w:rsid w:val="00D27938"/>
    <w:rsid w:val="00D27991"/>
    <w:rsid w:val="00D27BE2"/>
    <w:rsid w:val="00D27CE8"/>
    <w:rsid w:val="00D27DA6"/>
    <w:rsid w:val="00D27F68"/>
    <w:rsid w:val="00D301EC"/>
    <w:rsid w:val="00D30F00"/>
    <w:rsid w:val="00D30FD8"/>
    <w:rsid w:val="00D3110B"/>
    <w:rsid w:val="00D3122B"/>
    <w:rsid w:val="00D3148F"/>
    <w:rsid w:val="00D31732"/>
    <w:rsid w:val="00D3188C"/>
    <w:rsid w:val="00D31C62"/>
    <w:rsid w:val="00D31F5C"/>
    <w:rsid w:val="00D32001"/>
    <w:rsid w:val="00D32390"/>
    <w:rsid w:val="00D324BC"/>
    <w:rsid w:val="00D3256F"/>
    <w:rsid w:val="00D326D7"/>
    <w:rsid w:val="00D32CE2"/>
    <w:rsid w:val="00D32F1F"/>
    <w:rsid w:val="00D3329B"/>
    <w:rsid w:val="00D337F1"/>
    <w:rsid w:val="00D341A0"/>
    <w:rsid w:val="00D3467D"/>
    <w:rsid w:val="00D34860"/>
    <w:rsid w:val="00D352F6"/>
    <w:rsid w:val="00D354E5"/>
    <w:rsid w:val="00D354FA"/>
    <w:rsid w:val="00D357D5"/>
    <w:rsid w:val="00D359F8"/>
    <w:rsid w:val="00D35C05"/>
    <w:rsid w:val="00D35C47"/>
    <w:rsid w:val="00D361F7"/>
    <w:rsid w:val="00D3621D"/>
    <w:rsid w:val="00D36DFD"/>
    <w:rsid w:val="00D36E71"/>
    <w:rsid w:val="00D36EB2"/>
    <w:rsid w:val="00D36F92"/>
    <w:rsid w:val="00D37053"/>
    <w:rsid w:val="00D3743D"/>
    <w:rsid w:val="00D3771F"/>
    <w:rsid w:val="00D37D87"/>
    <w:rsid w:val="00D4014B"/>
    <w:rsid w:val="00D4026D"/>
    <w:rsid w:val="00D4059D"/>
    <w:rsid w:val="00D40629"/>
    <w:rsid w:val="00D40B33"/>
    <w:rsid w:val="00D40BA0"/>
    <w:rsid w:val="00D40D8E"/>
    <w:rsid w:val="00D4102D"/>
    <w:rsid w:val="00D41456"/>
    <w:rsid w:val="00D417B1"/>
    <w:rsid w:val="00D41A3F"/>
    <w:rsid w:val="00D42335"/>
    <w:rsid w:val="00D425AE"/>
    <w:rsid w:val="00D42CBB"/>
    <w:rsid w:val="00D4318F"/>
    <w:rsid w:val="00D43234"/>
    <w:rsid w:val="00D4329B"/>
    <w:rsid w:val="00D434F3"/>
    <w:rsid w:val="00D438BF"/>
    <w:rsid w:val="00D43FD3"/>
    <w:rsid w:val="00D440F8"/>
    <w:rsid w:val="00D447CE"/>
    <w:rsid w:val="00D44B6C"/>
    <w:rsid w:val="00D44BFF"/>
    <w:rsid w:val="00D44F60"/>
    <w:rsid w:val="00D4518C"/>
    <w:rsid w:val="00D45238"/>
    <w:rsid w:val="00D4526B"/>
    <w:rsid w:val="00D453E4"/>
    <w:rsid w:val="00D46499"/>
    <w:rsid w:val="00D464F4"/>
    <w:rsid w:val="00D464FC"/>
    <w:rsid w:val="00D471BF"/>
    <w:rsid w:val="00D47486"/>
    <w:rsid w:val="00D47625"/>
    <w:rsid w:val="00D47B9A"/>
    <w:rsid w:val="00D47DFC"/>
    <w:rsid w:val="00D5019F"/>
    <w:rsid w:val="00D5024A"/>
    <w:rsid w:val="00D503B3"/>
    <w:rsid w:val="00D50B5C"/>
    <w:rsid w:val="00D50E90"/>
    <w:rsid w:val="00D514E7"/>
    <w:rsid w:val="00D5198F"/>
    <w:rsid w:val="00D51CF3"/>
    <w:rsid w:val="00D52006"/>
    <w:rsid w:val="00D52010"/>
    <w:rsid w:val="00D52236"/>
    <w:rsid w:val="00D52331"/>
    <w:rsid w:val="00D52335"/>
    <w:rsid w:val="00D5274F"/>
    <w:rsid w:val="00D52A97"/>
    <w:rsid w:val="00D53014"/>
    <w:rsid w:val="00D530D0"/>
    <w:rsid w:val="00D53189"/>
    <w:rsid w:val="00D532C3"/>
    <w:rsid w:val="00D53494"/>
    <w:rsid w:val="00D53636"/>
    <w:rsid w:val="00D53659"/>
    <w:rsid w:val="00D536CF"/>
    <w:rsid w:val="00D5384C"/>
    <w:rsid w:val="00D53EA6"/>
    <w:rsid w:val="00D5425F"/>
    <w:rsid w:val="00D54352"/>
    <w:rsid w:val="00D544E9"/>
    <w:rsid w:val="00D546FF"/>
    <w:rsid w:val="00D548BA"/>
    <w:rsid w:val="00D54A5D"/>
    <w:rsid w:val="00D54B72"/>
    <w:rsid w:val="00D54CEE"/>
    <w:rsid w:val="00D54E3E"/>
    <w:rsid w:val="00D55085"/>
    <w:rsid w:val="00D551ED"/>
    <w:rsid w:val="00D55AD5"/>
    <w:rsid w:val="00D55DC1"/>
    <w:rsid w:val="00D5627A"/>
    <w:rsid w:val="00D56304"/>
    <w:rsid w:val="00D56F3E"/>
    <w:rsid w:val="00D571C4"/>
    <w:rsid w:val="00D5722A"/>
    <w:rsid w:val="00D57239"/>
    <w:rsid w:val="00D5757C"/>
    <w:rsid w:val="00D576CA"/>
    <w:rsid w:val="00D57D14"/>
    <w:rsid w:val="00D57FA3"/>
    <w:rsid w:val="00D601E6"/>
    <w:rsid w:val="00D605BC"/>
    <w:rsid w:val="00D60EC2"/>
    <w:rsid w:val="00D617EF"/>
    <w:rsid w:val="00D61AF5"/>
    <w:rsid w:val="00D61C8D"/>
    <w:rsid w:val="00D61E32"/>
    <w:rsid w:val="00D62095"/>
    <w:rsid w:val="00D623DA"/>
    <w:rsid w:val="00D6257E"/>
    <w:rsid w:val="00D6274B"/>
    <w:rsid w:val="00D627D1"/>
    <w:rsid w:val="00D6297A"/>
    <w:rsid w:val="00D62986"/>
    <w:rsid w:val="00D62A67"/>
    <w:rsid w:val="00D62C4D"/>
    <w:rsid w:val="00D63D1A"/>
    <w:rsid w:val="00D63D45"/>
    <w:rsid w:val="00D64533"/>
    <w:rsid w:val="00D64918"/>
    <w:rsid w:val="00D64B69"/>
    <w:rsid w:val="00D64E93"/>
    <w:rsid w:val="00D652B5"/>
    <w:rsid w:val="00D657F4"/>
    <w:rsid w:val="00D65966"/>
    <w:rsid w:val="00D65AD9"/>
    <w:rsid w:val="00D65C07"/>
    <w:rsid w:val="00D65C90"/>
    <w:rsid w:val="00D65DF9"/>
    <w:rsid w:val="00D66499"/>
    <w:rsid w:val="00D6722F"/>
    <w:rsid w:val="00D67236"/>
    <w:rsid w:val="00D67AA3"/>
    <w:rsid w:val="00D67AB9"/>
    <w:rsid w:val="00D67CDC"/>
    <w:rsid w:val="00D70025"/>
    <w:rsid w:val="00D704D5"/>
    <w:rsid w:val="00D70629"/>
    <w:rsid w:val="00D708B0"/>
    <w:rsid w:val="00D70A6F"/>
    <w:rsid w:val="00D70EE7"/>
    <w:rsid w:val="00D71195"/>
    <w:rsid w:val="00D713FD"/>
    <w:rsid w:val="00D7149A"/>
    <w:rsid w:val="00D71867"/>
    <w:rsid w:val="00D71991"/>
    <w:rsid w:val="00D719B7"/>
    <w:rsid w:val="00D71C2E"/>
    <w:rsid w:val="00D72120"/>
    <w:rsid w:val="00D721C5"/>
    <w:rsid w:val="00D722DE"/>
    <w:rsid w:val="00D72713"/>
    <w:rsid w:val="00D73079"/>
    <w:rsid w:val="00D732EC"/>
    <w:rsid w:val="00D73397"/>
    <w:rsid w:val="00D733FA"/>
    <w:rsid w:val="00D73412"/>
    <w:rsid w:val="00D734AC"/>
    <w:rsid w:val="00D7355C"/>
    <w:rsid w:val="00D73685"/>
    <w:rsid w:val="00D73775"/>
    <w:rsid w:val="00D7383F"/>
    <w:rsid w:val="00D7389E"/>
    <w:rsid w:val="00D738F5"/>
    <w:rsid w:val="00D73F56"/>
    <w:rsid w:val="00D7413C"/>
    <w:rsid w:val="00D744B3"/>
    <w:rsid w:val="00D74C2F"/>
    <w:rsid w:val="00D74F10"/>
    <w:rsid w:val="00D74FCF"/>
    <w:rsid w:val="00D753C0"/>
    <w:rsid w:val="00D75620"/>
    <w:rsid w:val="00D75632"/>
    <w:rsid w:val="00D75969"/>
    <w:rsid w:val="00D75BA0"/>
    <w:rsid w:val="00D76951"/>
    <w:rsid w:val="00D7783F"/>
    <w:rsid w:val="00D77B1D"/>
    <w:rsid w:val="00D77F31"/>
    <w:rsid w:val="00D80008"/>
    <w:rsid w:val="00D800BC"/>
    <w:rsid w:val="00D8021F"/>
    <w:rsid w:val="00D80379"/>
    <w:rsid w:val="00D80383"/>
    <w:rsid w:val="00D80B62"/>
    <w:rsid w:val="00D80BDA"/>
    <w:rsid w:val="00D80D74"/>
    <w:rsid w:val="00D80DC0"/>
    <w:rsid w:val="00D80ED4"/>
    <w:rsid w:val="00D81017"/>
    <w:rsid w:val="00D8178B"/>
    <w:rsid w:val="00D81998"/>
    <w:rsid w:val="00D823C6"/>
    <w:rsid w:val="00D83480"/>
    <w:rsid w:val="00D83497"/>
    <w:rsid w:val="00D8434E"/>
    <w:rsid w:val="00D84DF5"/>
    <w:rsid w:val="00D84E2F"/>
    <w:rsid w:val="00D8515E"/>
    <w:rsid w:val="00D8535B"/>
    <w:rsid w:val="00D85378"/>
    <w:rsid w:val="00D85917"/>
    <w:rsid w:val="00D859D0"/>
    <w:rsid w:val="00D85ADB"/>
    <w:rsid w:val="00D85B22"/>
    <w:rsid w:val="00D85D68"/>
    <w:rsid w:val="00D85D70"/>
    <w:rsid w:val="00D85F06"/>
    <w:rsid w:val="00D86475"/>
    <w:rsid w:val="00D8665F"/>
    <w:rsid w:val="00D866DC"/>
    <w:rsid w:val="00D86D11"/>
    <w:rsid w:val="00D86DD4"/>
    <w:rsid w:val="00D86FAA"/>
    <w:rsid w:val="00D871CE"/>
    <w:rsid w:val="00D87270"/>
    <w:rsid w:val="00D87C37"/>
    <w:rsid w:val="00D87D43"/>
    <w:rsid w:val="00D87F50"/>
    <w:rsid w:val="00D900C8"/>
    <w:rsid w:val="00D90375"/>
    <w:rsid w:val="00D90514"/>
    <w:rsid w:val="00D90709"/>
    <w:rsid w:val="00D90730"/>
    <w:rsid w:val="00D909B2"/>
    <w:rsid w:val="00D90B09"/>
    <w:rsid w:val="00D91078"/>
    <w:rsid w:val="00D9116F"/>
    <w:rsid w:val="00D9127D"/>
    <w:rsid w:val="00D91733"/>
    <w:rsid w:val="00D918FA"/>
    <w:rsid w:val="00D9196D"/>
    <w:rsid w:val="00D91D43"/>
    <w:rsid w:val="00D92036"/>
    <w:rsid w:val="00D92982"/>
    <w:rsid w:val="00D92F92"/>
    <w:rsid w:val="00D93000"/>
    <w:rsid w:val="00D937E6"/>
    <w:rsid w:val="00D9383B"/>
    <w:rsid w:val="00D9396B"/>
    <w:rsid w:val="00D93D46"/>
    <w:rsid w:val="00D93E93"/>
    <w:rsid w:val="00D94158"/>
    <w:rsid w:val="00D9461A"/>
    <w:rsid w:val="00D94B57"/>
    <w:rsid w:val="00D94C2B"/>
    <w:rsid w:val="00D94E6A"/>
    <w:rsid w:val="00D9537D"/>
    <w:rsid w:val="00D95615"/>
    <w:rsid w:val="00D95646"/>
    <w:rsid w:val="00D95A1E"/>
    <w:rsid w:val="00D9613D"/>
    <w:rsid w:val="00D96B81"/>
    <w:rsid w:val="00D96D18"/>
    <w:rsid w:val="00D9704D"/>
    <w:rsid w:val="00D97184"/>
    <w:rsid w:val="00D977E9"/>
    <w:rsid w:val="00D97B8A"/>
    <w:rsid w:val="00DA0017"/>
    <w:rsid w:val="00DA017D"/>
    <w:rsid w:val="00DA0B7E"/>
    <w:rsid w:val="00DA13D3"/>
    <w:rsid w:val="00DA153F"/>
    <w:rsid w:val="00DA1B6D"/>
    <w:rsid w:val="00DA1E71"/>
    <w:rsid w:val="00DA1F2A"/>
    <w:rsid w:val="00DA2086"/>
    <w:rsid w:val="00DA2312"/>
    <w:rsid w:val="00DA2341"/>
    <w:rsid w:val="00DA2891"/>
    <w:rsid w:val="00DA2957"/>
    <w:rsid w:val="00DA2A4E"/>
    <w:rsid w:val="00DA2D31"/>
    <w:rsid w:val="00DA2D47"/>
    <w:rsid w:val="00DA305E"/>
    <w:rsid w:val="00DA36A1"/>
    <w:rsid w:val="00DA375D"/>
    <w:rsid w:val="00DA3C23"/>
    <w:rsid w:val="00DA4546"/>
    <w:rsid w:val="00DA45A0"/>
    <w:rsid w:val="00DA4A9B"/>
    <w:rsid w:val="00DA4E27"/>
    <w:rsid w:val="00DA5318"/>
    <w:rsid w:val="00DA5417"/>
    <w:rsid w:val="00DA56E8"/>
    <w:rsid w:val="00DA5B30"/>
    <w:rsid w:val="00DA5FBE"/>
    <w:rsid w:val="00DA6066"/>
    <w:rsid w:val="00DA64C6"/>
    <w:rsid w:val="00DA6834"/>
    <w:rsid w:val="00DA6990"/>
    <w:rsid w:val="00DA6F41"/>
    <w:rsid w:val="00DA7077"/>
    <w:rsid w:val="00DA70FE"/>
    <w:rsid w:val="00DA716E"/>
    <w:rsid w:val="00DA7453"/>
    <w:rsid w:val="00DA76D5"/>
    <w:rsid w:val="00DB00D6"/>
    <w:rsid w:val="00DB0292"/>
    <w:rsid w:val="00DB0BEF"/>
    <w:rsid w:val="00DB0BF2"/>
    <w:rsid w:val="00DB0E67"/>
    <w:rsid w:val="00DB146D"/>
    <w:rsid w:val="00DB17A5"/>
    <w:rsid w:val="00DB19A3"/>
    <w:rsid w:val="00DB1E59"/>
    <w:rsid w:val="00DB27F9"/>
    <w:rsid w:val="00DB2DF7"/>
    <w:rsid w:val="00DB33BB"/>
    <w:rsid w:val="00DB34FA"/>
    <w:rsid w:val="00DB35C2"/>
    <w:rsid w:val="00DB377D"/>
    <w:rsid w:val="00DB39D0"/>
    <w:rsid w:val="00DB3C4C"/>
    <w:rsid w:val="00DB3E61"/>
    <w:rsid w:val="00DB43AB"/>
    <w:rsid w:val="00DB4579"/>
    <w:rsid w:val="00DB49DA"/>
    <w:rsid w:val="00DB50C5"/>
    <w:rsid w:val="00DB5804"/>
    <w:rsid w:val="00DB58B9"/>
    <w:rsid w:val="00DB59AD"/>
    <w:rsid w:val="00DB5E30"/>
    <w:rsid w:val="00DB5F9C"/>
    <w:rsid w:val="00DB6054"/>
    <w:rsid w:val="00DB651D"/>
    <w:rsid w:val="00DB6A32"/>
    <w:rsid w:val="00DB6E10"/>
    <w:rsid w:val="00DB6FD5"/>
    <w:rsid w:val="00DB7023"/>
    <w:rsid w:val="00DB7825"/>
    <w:rsid w:val="00DC01F3"/>
    <w:rsid w:val="00DC040D"/>
    <w:rsid w:val="00DC04A9"/>
    <w:rsid w:val="00DC0ADC"/>
    <w:rsid w:val="00DC0BB6"/>
    <w:rsid w:val="00DC112E"/>
    <w:rsid w:val="00DC1234"/>
    <w:rsid w:val="00DC1395"/>
    <w:rsid w:val="00DC13FA"/>
    <w:rsid w:val="00DC15DB"/>
    <w:rsid w:val="00DC1975"/>
    <w:rsid w:val="00DC19AB"/>
    <w:rsid w:val="00DC1D21"/>
    <w:rsid w:val="00DC2D36"/>
    <w:rsid w:val="00DC30F0"/>
    <w:rsid w:val="00DC34EE"/>
    <w:rsid w:val="00DC35C2"/>
    <w:rsid w:val="00DC3D86"/>
    <w:rsid w:val="00DC4238"/>
    <w:rsid w:val="00DC4F13"/>
    <w:rsid w:val="00DC51ED"/>
    <w:rsid w:val="00DC53EF"/>
    <w:rsid w:val="00DC5999"/>
    <w:rsid w:val="00DC5E99"/>
    <w:rsid w:val="00DC5FB3"/>
    <w:rsid w:val="00DC60E0"/>
    <w:rsid w:val="00DC6129"/>
    <w:rsid w:val="00DC631A"/>
    <w:rsid w:val="00DC662C"/>
    <w:rsid w:val="00DC68FD"/>
    <w:rsid w:val="00DC6DC7"/>
    <w:rsid w:val="00DC7097"/>
    <w:rsid w:val="00DC74E0"/>
    <w:rsid w:val="00DC7539"/>
    <w:rsid w:val="00DC76D1"/>
    <w:rsid w:val="00DC7741"/>
    <w:rsid w:val="00DC7EE3"/>
    <w:rsid w:val="00DD017F"/>
    <w:rsid w:val="00DD06D8"/>
    <w:rsid w:val="00DD0D1F"/>
    <w:rsid w:val="00DD0E37"/>
    <w:rsid w:val="00DD0F0A"/>
    <w:rsid w:val="00DD1137"/>
    <w:rsid w:val="00DD126B"/>
    <w:rsid w:val="00DD1701"/>
    <w:rsid w:val="00DD1AE7"/>
    <w:rsid w:val="00DD1E7D"/>
    <w:rsid w:val="00DD2044"/>
    <w:rsid w:val="00DD2226"/>
    <w:rsid w:val="00DD2A10"/>
    <w:rsid w:val="00DD3166"/>
    <w:rsid w:val="00DD3225"/>
    <w:rsid w:val="00DD3666"/>
    <w:rsid w:val="00DD395D"/>
    <w:rsid w:val="00DD39F6"/>
    <w:rsid w:val="00DD3A6E"/>
    <w:rsid w:val="00DD3ADB"/>
    <w:rsid w:val="00DD3BA6"/>
    <w:rsid w:val="00DD3D08"/>
    <w:rsid w:val="00DD3E8B"/>
    <w:rsid w:val="00DD447D"/>
    <w:rsid w:val="00DD485D"/>
    <w:rsid w:val="00DD4B82"/>
    <w:rsid w:val="00DD4E02"/>
    <w:rsid w:val="00DD4FEF"/>
    <w:rsid w:val="00DD5219"/>
    <w:rsid w:val="00DD55D8"/>
    <w:rsid w:val="00DD5C13"/>
    <w:rsid w:val="00DD5F83"/>
    <w:rsid w:val="00DD6064"/>
    <w:rsid w:val="00DD63A9"/>
    <w:rsid w:val="00DD6962"/>
    <w:rsid w:val="00DD698D"/>
    <w:rsid w:val="00DD6A99"/>
    <w:rsid w:val="00DD6B93"/>
    <w:rsid w:val="00DD71B4"/>
    <w:rsid w:val="00DD72E3"/>
    <w:rsid w:val="00DD74DD"/>
    <w:rsid w:val="00DD75E0"/>
    <w:rsid w:val="00DD7666"/>
    <w:rsid w:val="00DD77D8"/>
    <w:rsid w:val="00DD781B"/>
    <w:rsid w:val="00DD7E35"/>
    <w:rsid w:val="00DD7E75"/>
    <w:rsid w:val="00DD7EFA"/>
    <w:rsid w:val="00DD7FC6"/>
    <w:rsid w:val="00DE02DB"/>
    <w:rsid w:val="00DE0518"/>
    <w:rsid w:val="00DE08F4"/>
    <w:rsid w:val="00DE0A48"/>
    <w:rsid w:val="00DE0CF1"/>
    <w:rsid w:val="00DE110B"/>
    <w:rsid w:val="00DE11C9"/>
    <w:rsid w:val="00DE1E23"/>
    <w:rsid w:val="00DE1E69"/>
    <w:rsid w:val="00DE1F4C"/>
    <w:rsid w:val="00DE228C"/>
    <w:rsid w:val="00DE23C1"/>
    <w:rsid w:val="00DE23DC"/>
    <w:rsid w:val="00DE250E"/>
    <w:rsid w:val="00DE29A9"/>
    <w:rsid w:val="00DE29AC"/>
    <w:rsid w:val="00DE2BF0"/>
    <w:rsid w:val="00DE2FF2"/>
    <w:rsid w:val="00DE331A"/>
    <w:rsid w:val="00DE34CF"/>
    <w:rsid w:val="00DE3510"/>
    <w:rsid w:val="00DE35AF"/>
    <w:rsid w:val="00DE366D"/>
    <w:rsid w:val="00DE48BD"/>
    <w:rsid w:val="00DE48FD"/>
    <w:rsid w:val="00DE4B91"/>
    <w:rsid w:val="00DE5126"/>
    <w:rsid w:val="00DE5176"/>
    <w:rsid w:val="00DE543F"/>
    <w:rsid w:val="00DE5540"/>
    <w:rsid w:val="00DE5608"/>
    <w:rsid w:val="00DE58D0"/>
    <w:rsid w:val="00DE602F"/>
    <w:rsid w:val="00DE6075"/>
    <w:rsid w:val="00DE625A"/>
    <w:rsid w:val="00DE654F"/>
    <w:rsid w:val="00DE65B3"/>
    <w:rsid w:val="00DE6BFB"/>
    <w:rsid w:val="00DE7B17"/>
    <w:rsid w:val="00DE7F46"/>
    <w:rsid w:val="00DF0054"/>
    <w:rsid w:val="00DF0280"/>
    <w:rsid w:val="00DF04D2"/>
    <w:rsid w:val="00DF098C"/>
    <w:rsid w:val="00DF0FC6"/>
    <w:rsid w:val="00DF1016"/>
    <w:rsid w:val="00DF10A0"/>
    <w:rsid w:val="00DF147B"/>
    <w:rsid w:val="00DF15E0"/>
    <w:rsid w:val="00DF1A70"/>
    <w:rsid w:val="00DF1FDD"/>
    <w:rsid w:val="00DF2942"/>
    <w:rsid w:val="00DF2A7B"/>
    <w:rsid w:val="00DF2DFD"/>
    <w:rsid w:val="00DF32AC"/>
    <w:rsid w:val="00DF37A0"/>
    <w:rsid w:val="00DF3800"/>
    <w:rsid w:val="00DF3A80"/>
    <w:rsid w:val="00DF3EED"/>
    <w:rsid w:val="00DF47EF"/>
    <w:rsid w:val="00DF4819"/>
    <w:rsid w:val="00DF507A"/>
    <w:rsid w:val="00DF53B0"/>
    <w:rsid w:val="00DF5608"/>
    <w:rsid w:val="00DF5CEF"/>
    <w:rsid w:val="00DF5F19"/>
    <w:rsid w:val="00DF5FD5"/>
    <w:rsid w:val="00DF6056"/>
    <w:rsid w:val="00DF64A5"/>
    <w:rsid w:val="00DF678F"/>
    <w:rsid w:val="00DF6C7A"/>
    <w:rsid w:val="00DF6FCF"/>
    <w:rsid w:val="00DF717D"/>
    <w:rsid w:val="00DF77AF"/>
    <w:rsid w:val="00DF77B1"/>
    <w:rsid w:val="00DF77FA"/>
    <w:rsid w:val="00DF782D"/>
    <w:rsid w:val="00DF7DB1"/>
    <w:rsid w:val="00DF7F58"/>
    <w:rsid w:val="00E001E1"/>
    <w:rsid w:val="00E00356"/>
    <w:rsid w:val="00E00A7B"/>
    <w:rsid w:val="00E013F8"/>
    <w:rsid w:val="00E01504"/>
    <w:rsid w:val="00E0150C"/>
    <w:rsid w:val="00E01521"/>
    <w:rsid w:val="00E0172D"/>
    <w:rsid w:val="00E0188F"/>
    <w:rsid w:val="00E0203C"/>
    <w:rsid w:val="00E022FC"/>
    <w:rsid w:val="00E024D9"/>
    <w:rsid w:val="00E029A5"/>
    <w:rsid w:val="00E02CA8"/>
    <w:rsid w:val="00E02F50"/>
    <w:rsid w:val="00E03082"/>
    <w:rsid w:val="00E03246"/>
    <w:rsid w:val="00E034E1"/>
    <w:rsid w:val="00E03A43"/>
    <w:rsid w:val="00E04440"/>
    <w:rsid w:val="00E047F6"/>
    <w:rsid w:val="00E04828"/>
    <w:rsid w:val="00E048BB"/>
    <w:rsid w:val="00E048F6"/>
    <w:rsid w:val="00E04BB2"/>
    <w:rsid w:val="00E05139"/>
    <w:rsid w:val="00E05373"/>
    <w:rsid w:val="00E05500"/>
    <w:rsid w:val="00E05CBE"/>
    <w:rsid w:val="00E060FC"/>
    <w:rsid w:val="00E063C0"/>
    <w:rsid w:val="00E06894"/>
    <w:rsid w:val="00E06B0D"/>
    <w:rsid w:val="00E06BB2"/>
    <w:rsid w:val="00E070F0"/>
    <w:rsid w:val="00E07799"/>
    <w:rsid w:val="00E07DCC"/>
    <w:rsid w:val="00E07DF6"/>
    <w:rsid w:val="00E10473"/>
    <w:rsid w:val="00E1073B"/>
    <w:rsid w:val="00E10B98"/>
    <w:rsid w:val="00E10E60"/>
    <w:rsid w:val="00E10E81"/>
    <w:rsid w:val="00E110E7"/>
    <w:rsid w:val="00E112D9"/>
    <w:rsid w:val="00E1187D"/>
    <w:rsid w:val="00E11B20"/>
    <w:rsid w:val="00E11F74"/>
    <w:rsid w:val="00E12763"/>
    <w:rsid w:val="00E128BD"/>
    <w:rsid w:val="00E12923"/>
    <w:rsid w:val="00E12A5D"/>
    <w:rsid w:val="00E12E4F"/>
    <w:rsid w:val="00E12F83"/>
    <w:rsid w:val="00E13310"/>
    <w:rsid w:val="00E13796"/>
    <w:rsid w:val="00E13AB8"/>
    <w:rsid w:val="00E140BD"/>
    <w:rsid w:val="00E14C1C"/>
    <w:rsid w:val="00E14F0B"/>
    <w:rsid w:val="00E151C0"/>
    <w:rsid w:val="00E151CF"/>
    <w:rsid w:val="00E15432"/>
    <w:rsid w:val="00E158A7"/>
    <w:rsid w:val="00E158E4"/>
    <w:rsid w:val="00E160EF"/>
    <w:rsid w:val="00E16273"/>
    <w:rsid w:val="00E1643E"/>
    <w:rsid w:val="00E165B8"/>
    <w:rsid w:val="00E166F2"/>
    <w:rsid w:val="00E16A7F"/>
    <w:rsid w:val="00E16BDC"/>
    <w:rsid w:val="00E16C70"/>
    <w:rsid w:val="00E16CA8"/>
    <w:rsid w:val="00E16CF6"/>
    <w:rsid w:val="00E17889"/>
    <w:rsid w:val="00E17A3B"/>
    <w:rsid w:val="00E17CA0"/>
    <w:rsid w:val="00E17FA2"/>
    <w:rsid w:val="00E20025"/>
    <w:rsid w:val="00E20207"/>
    <w:rsid w:val="00E2063D"/>
    <w:rsid w:val="00E21002"/>
    <w:rsid w:val="00E2105A"/>
    <w:rsid w:val="00E21212"/>
    <w:rsid w:val="00E21399"/>
    <w:rsid w:val="00E21520"/>
    <w:rsid w:val="00E216B3"/>
    <w:rsid w:val="00E2171D"/>
    <w:rsid w:val="00E21DD4"/>
    <w:rsid w:val="00E22204"/>
    <w:rsid w:val="00E225B7"/>
    <w:rsid w:val="00E226CA"/>
    <w:rsid w:val="00E22C2F"/>
    <w:rsid w:val="00E2326B"/>
    <w:rsid w:val="00E23939"/>
    <w:rsid w:val="00E23A38"/>
    <w:rsid w:val="00E23CD9"/>
    <w:rsid w:val="00E240D8"/>
    <w:rsid w:val="00E2463A"/>
    <w:rsid w:val="00E246F8"/>
    <w:rsid w:val="00E2479C"/>
    <w:rsid w:val="00E24CA8"/>
    <w:rsid w:val="00E250C0"/>
    <w:rsid w:val="00E25313"/>
    <w:rsid w:val="00E25DE2"/>
    <w:rsid w:val="00E266B7"/>
    <w:rsid w:val="00E27003"/>
    <w:rsid w:val="00E271A1"/>
    <w:rsid w:val="00E27883"/>
    <w:rsid w:val="00E27B0A"/>
    <w:rsid w:val="00E27FAB"/>
    <w:rsid w:val="00E303AE"/>
    <w:rsid w:val="00E30820"/>
    <w:rsid w:val="00E30A0D"/>
    <w:rsid w:val="00E30B5A"/>
    <w:rsid w:val="00E30E6F"/>
    <w:rsid w:val="00E310B0"/>
    <w:rsid w:val="00E3123D"/>
    <w:rsid w:val="00E31461"/>
    <w:rsid w:val="00E3187D"/>
    <w:rsid w:val="00E31D43"/>
    <w:rsid w:val="00E31F6B"/>
    <w:rsid w:val="00E31F8C"/>
    <w:rsid w:val="00E3224A"/>
    <w:rsid w:val="00E32608"/>
    <w:rsid w:val="00E3291D"/>
    <w:rsid w:val="00E32B0C"/>
    <w:rsid w:val="00E32B8E"/>
    <w:rsid w:val="00E32E11"/>
    <w:rsid w:val="00E3335B"/>
    <w:rsid w:val="00E3341B"/>
    <w:rsid w:val="00E3370E"/>
    <w:rsid w:val="00E33B80"/>
    <w:rsid w:val="00E33C81"/>
    <w:rsid w:val="00E34226"/>
    <w:rsid w:val="00E34366"/>
    <w:rsid w:val="00E3443E"/>
    <w:rsid w:val="00E3484E"/>
    <w:rsid w:val="00E34B6E"/>
    <w:rsid w:val="00E3526B"/>
    <w:rsid w:val="00E3529D"/>
    <w:rsid w:val="00E35499"/>
    <w:rsid w:val="00E35A5F"/>
    <w:rsid w:val="00E35C6A"/>
    <w:rsid w:val="00E35F7A"/>
    <w:rsid w:val="00E3615D"/>
    <w:rsid w:val="00E36329"/>
    <w:rsid w:val="00E364CC"/>
    <w:rsid w:val="00E3721D"/>
    <w:rsid w:val="00E3723A"/>
    <w:rsid w:val="00E37705"/>
    <w:rsid w:val="00E377B0"/>
    <w:rsid w:val="00E377FD"/>
    <w:rsid w:val="00E37860"/>
    <w:rsid w:val="00E37CD6"/>
    <w:rsid w:val="00E37FBF"/>
    <w:rsid w:val="00E40640"/>
    <w:rsid w:val="00E40A4E"/>
    <w:rsid w:val="00E40EBB"/>
    <w:rsid w:val="00E410E5"/>
    <w:rsid w:val="00E416BE"/>
    <w:rsid w:val="00E417CB"/>
    <w:rsid w:val="00E419BA"/>
    <w:rsid w:val="00E41A3B"/>
    <w:rsid w:val="00E41B51"/>
    <w:rsid w:val="00E41B61"/>
    <w:rsid w:val="00E41F69"/>
    <w:rsid w:val="00E421D0"/>
    <w:rsid w:val="00E42252"/>
    <w:rsid w:val="00E42259"/>
    <w:rsid w:val="00E422A0"/>
    <w:rsid w:val="00E422F7"/>
    <w:rsid w:val="00E42564"/>
    <w:rsid w:val="00E4266E"/>
    <w:rsid w:val="00E427F2"/>
    <w:rsid w:val="00E427F9"/>
    <w:rsid w:val="00E42C96"/>
    <w:rsid w:val="00E42E89"/>
    <w:rsid w:val="00E43595"/>
    <w:rsid w:val="00E446F1"/>
    <w:rsid w:val="00E44802"/>
    <w:rsid w:val="00E45087"/>
    <w:rsid w:val="00E452EE"/>
    <w:rsid w:val="00E4545A"/>
    <w:rsid w:val="00E45978"/>
    <w:rsid w:val="00E45987"/>
    <w:rsid w:val="00E45CA0"/>
    <w:rsid w:val="00E4635F"/>
    <w:rsid w:val="00E46453"/>
    <w:rsid w:val="00E46886"/>
    <w:rsid w:val="00E468F8"/>
    <w:rsid w:val="00E46AE0"/>
    <w:rsid w:val="00E47701"/>
    <w:rsid w:val="00E478E2"/>
    <w:rsid w:val="00E47A4B"/>
    <w:rsid w:val="00E47AEF"/>
    <w:rsid w:val="00E50125"/>
    <w:rsid w:val="00E5045D"/>
    <w:rsid w:val="00E50974"/>
    <w:rsid w:val="00E50C22"/>
    <w:rsid w:val="00E50E71"/>
    <w:rsid w:val="00E512D9"/>
    <w:rsid w:val="00E516ED"/>
    <w:rsid w:val="00E517C3"/>
    <w:rsid w:val="00E51AF1"/>
    <w:rsid w:val="00E520A3"/>
    <w:rsid w:val="00E5219A"/>
    <w:rsid w:val="00E5280F"/>
    <w:rsid w:val="00E52AB2"/>
    <w:rsid w:val="00E52EB2"/>
    <w:rsid w:val="00E5361F"/>
    <w:rsid w:val="00E53B75"/>
    <w:rsid w:val="00E53B88"/>
    <w:rsid w:val="00E5410D"/>
    <w:rsid w:val="00E543D1"/>
    <w:rsid w:val="00E54994"/>
    <w:rsid w:val="00E54E3B"/>
    <w:rsid w:val="00E54E74"/>
    <w:rsid w:val="00E54FC9"/>
    <w:rsid w:val="00E556F0"/>
    <w:rsid w:val="00E55B56"/>
    <w:rsid w:val="00E55BA1"/>
    <w:rsid w:val="00E55BAF"/>
    <w:rsid w:val="00E55C28"/>
    <w:rsid w:val="00E55CAE"/>
    <w:rsid w:val="00E5616D"/>
    <w:rsid w:val="00E5640B"/>
    <w:rsid w:val="00E56AF8"/>
    <w:rsid w:val="00E570AD"/>
    <w:rsid w:val="00E57565"/>
    <w:rsid w:val="00E579A7"/>
    <w:rsid w:val="00E6012F"/>
    <w:rsid w:val="00E6088A"/>
    <w:rsid w:val="00E60943"/>
    <w:rsid w:val="00E60CDC"/>
    <w:rsid w:val="00E60D88"/>
    <w:rsid w:val="00E60E35"/>
    <w:rsid w:val="00E61736"/>
    <w:rsid w:val="00E61B94"/>
    <w:rsid w:val="00E61F22"/>
    <w:rsid w:val="00E622FB"/>
    <w:rsid w:val="00E62374"/>
    <w:rsid w:val="00E62855"/>
    <w:rsid w:val="00E628B1"/>
    <w:rsid w:val="00E629CA"/>
    <w:rsid w:val="00E62C11"/>
    <w:rsid w:val="00E62EE4"/>
    <w:rsid w:val="00E62FE2"/>
    <w:rsid w:val="00E63250"/>
    <w:rsid w:val="00E6329A"/>
    <w:rsid w:val="00E63826"/>
    <w:rsid w:val="00E63838"/>
    <w:rsid w:val="00E638FF"/>
    <w:rsid w:val="00E63F6B"/>
    <w:rsid w:val="00E640E4"/>
    <w:rsid w:val="00E64434"/>
    <w:rsid w:val="00E64698"/>
    <w:rsid w:val="00E646A4"/>
    <w:rsid w:val="00E647DE"/>
    <w:rsid w:val="00E6485E"/>
    <w:rsid w:val="00E64D8B"/>
    <w:rsid w:val="00E6515D"/>
    <w:rsid w:val="00E652A0"/>
    <w:rsid w:val="00E652D4"/>
    <w:rsid w:val="00E65502"/>
    <w:rsid w:val="00E65834"/>
    <w:rsid w:val="00E65A34"/>
    <w:rsid w:val="00E65B21"/>
    <w:rsid w:val="00E65D80"/>
    <w:rsid w:val="00E65D89"/>
    <w:rsid w:val="00E65D94"/>
    <w:rsid w:val="00E66A77"/>
    <w:rsid w:val="00E66A97"/>
    <w:rsid w:val="00E66FDF"/>
    <w:rsid w:val="00E6705C"/>
    <w:rsid w:val="00E67212"/>
    <w:rsid w:val="00E673B6"/>
    <w:rsid w:val="00E67C51"/>
    <w:rsid w:val="00E67D01"/>
    <w:rsid w:val="00E67DF0"/>
    <w:rsid w:val="00E67E5D"/>
    <w:rsid w:val="00E67ED7"/>
    <w:rsid w:val="00E67F2F"/>
    <w:rsid w:val="00E703CA"/>
    <w:rsid w:val="00E70BED"/>
    <w:rsid w:val="00E71098"/>
    <w:rsid w:val="00E71515"/>
    <w:rsid w:val="00E71A10"/>
    <w:rsid w:val="00E71B86"/>
    <w:rsid w:val="00E71C86"/>
    <w:rsid w:val="00E71E28"/>
    <w:rsid w:val="00E72024"/>
    <w:rsid w:val="00E720CD"/>
    <w:rsid w:val="00E72981"/>
    <w:rsid w:val="00E72EFC"/>
    <w:rsid w:val="00E73234"/>
    <w:rsid w:val="00E741CC"/>
    <w:rsid w:val="00E745BC"/>
    <w:rsid w:val="00E74786"/>
    <w:rsid w:val="00E7489F"/>
    <w:rsid w:val="00E749C9"/>
    <w:rsid w:val="00E74F05"/>
    <w:rsid w:val="00E752E3"/>
    <w:rsid w:val="00E753DB"/>
    <w:rsid w:val="00E758EC"/>
    <w:rsid w:val="00E75B4D"/>
    <w:rsid w:val="00E76421"/>
    <w:rsid w:val="00E7776E"/>
    <w:rsid w:val="00E77CE1"/>
    <w:rsid w:val="00E800EA"/>
    <w:rsid w:val="00E80470"/>
    <w:rsid w:val="00E80928"/>
    <w:rsid w:val="00E80F82"/>
    <w:rsid w:val="00E81018"/>
    <w:rsid w:val="00E8148E"/>
    <w:rsid w:val="00E8191A"/>
    <w:rsid w:val="00E819B7"/>
    <w:rsid w:val="00E82223"/>
    <w:rsid w:val="00E8234C"/>
    <w:rsid w:val="00E823A5"/>
    <w:rsid w:val="00E824BF"/>
    <w:rsid w:val="00E8259C"/>
    <w:rsid w:val="00E82E61"/>
    <w:rsid w:val="00E82FA4"/>
    <w:rsid w:val="00E83542"/>
    <w:rsid w:val="00E8360C"/>
    <w:rsid w:val="00E83B48"/>
    <w:rsid w:val="00E83F3F"/>
    <w:rsid w:val="00E84361"/>
    <w:rsid w:val="00E84706"/>
    <w:rsid w:val="00E84823"/>
    <w:rsid w:val="00E8493A"/>
    <w:rsid w:val="00E84B86"/>
    <w:rsid w:val="00E84E80"/>
    <w:rsid w:val="00E8504A"/>
    <w:rsid w:val="00E851D4"/>
    <w:rsid w:val="00E8538D"/>
    <w:rsid w:val="00E853CA"/>
    <w:rsid w:val="00E85443"/>
    <w:rsid w:val="00E854B4"/>
    <w:rsid w:val="00E85928"/>
    <w:rsid w:val="00E85CB0"/>
    <w:rsid w:val="00E861EF"/>
    <w:rsid w:val="00E870F5"/>
    <w:rsid w:val="00E8723F"/>
    <w:rsid w:val="00E87822"/>
    <w:rsid w:val="00E87A9B"/>
    <w:rsid w:val="00E87D7F"/>
    <w:rsid w:val="00E90395"/>
    <w:rsid w:val="00E90719"/>
    <w:rsid w:val="00E90922"/>
    <w:rsid w:val="00E90A04"/>
    <w:rsid w:val="00E90D76"/>
    <w:rsid w:val="00E90E49"/>
    <w:rsid w:val="00E915F1"/>
    <w:rsid w:val="00E917F9"/>
    <w:rsid w:val="00E918EB"/>
    <w:rsid w:val="00E9190A"/>
    <w:rsid w:val="00E91F03"/>
    <w:rsid w:val="00E92273"/>
    <w:rsid w:val="00E92653"/>
    <w:rsid w:val="00E9291C"/>
    <w:rsid w:val="00E929C1"/>
    <w:rsid w:val="00E92D1C"/>
    <w:rsid w:val="00E92E0F"/>
    <w:rsid w:val="00E92E8A"/>
    <w:rsid w:val="00E93047"/>
    <w:rsid w:val="00E938CE"/>
    <w:rsid w:val="00E93D7F"/>
    <w:rsid w:val="00E93FFE"/>
    <w:rsid w:val="00E94304"/>
    <w:rsid w:val="00E949DC"/>
    <w:rsid w:val="00E94A37"/>
    <w:rsid w:val="00E94BCA"/>
    <w:rsid w:val="00E94E34"/>
    <w:rsid w:val="00E94F8A"/>
    <w:rsid w:val="00E9533A"/>
    <w:rsid w:val="00E95B46"/>
    <w:rsid w:val="00E9603D"/>
    <w:rsid w:val="00E96971"/>
    <w:rsid w:val="00E96A1D"/>
    <w:rsid w:val="00E96F3E"/>
    <w:rsid w:val="00E9706F"/>
    <w:rsid w:val="00E9708E"/>
    <w:rsid w:val="00E973CE"/>
    <w:rsid w:val="00E97459"/>
    <w:rsid w:val="00E97CDF"/>
    <w:rsid w:val="00EA00AD"/>
    <w:rsid w:val="00EA0317"/>
    <w:rsid w:val="00EA0802"/>
    <w:rsid w:val="00EA0829"/>
    <w:rsid w:val="00EA0AA6"/>
    <w:rsid w:val="00EA0BDF"/>
    <w:rsid w:val="00EA0F57"/>
    <w:rsid w:val="00EA103A"/>
    <w:rsid w:val="00EA162D"/>
    <w:rsid w:val="00EA1C83"/>
    <w:rsid w:val="00EA1D54"/>
    <w:rsid w:val="00EA1EA8"/>
    <w:rsid w:val="00EA1F15"/>
    <w:rsid w:val="00EA21AB"/>
    <w:rsid w:val="00EA2847"/>
    <w:rsid w:val="00EA2949"/>
    <w:rsid w:val="00EA29CF"/>
    <w:rsid w:val="00EA29F2"/>
    <w:rsid w:val="00EA2AC4"/>
    <w:rsid w:val="00EA2B3C"/>
    <w:rsid w:val="00EA2DB4"/>
    <w:rsid w:val="00EA3939"/>
    <w:rsid w:val="00EA3A04"/>
    <w:rsid w:val="00EA3B11"/>
    <w:rsid w:val="00EA3C59"/>
    <w:rsid w:val="00EA3C8E"/>
    <w:rsid w:val="00EA3CE9"/>
    <w:rsid w:val="00EA438B"/>
    <w:rsid w:val="00EA4C87"/>
    <w:rsid w:val="00EA5283"/>
    <w:rsid w:val="00EA537A"/>
    <w:rsid w:val="00EA5461"/>
    <w:rsid w:val="00EA580E"/>
    <w:rsid w:val="00EA6390"/>
    <w:rsid w:val="00EA64B0"/>
    <w:rsid w:val="00EA66B7"/>
    <w:rsid w:val="00EA66C1"/>
    <w:rsid w:val="00EA6B68"/>
    <w:rsid w:val="00EA7176"/>
    <w:rsid w:val="00EA745A"/>
    <w:rsid w:val="00EA78CB"/>
    <w:rsid w:val="00EA7A28"/>
    <w:rsid w:val="00EA7A41"/>
    <w:rsid w:val="00EA7C44"/>
    <w:rsid w:val="00EA7C9A"/>
    <w:rsid w:val="00EB0523"/>
    <w:rsid w:val="00EB077B"/>
    <w:rsid w:val="00EB08A5"/>
    <w:rsid w:val="00EB0A8D"/>
    <w:rsid w:val="00EB0C5B"/>
    <w:rsid w:val="00EB0D24"/>
    <w:rsid w:val="00EB1DD7"/>
    <w:rsid w:val="00EB21CF"/>
    <w:rsid w:val="00EB235D"/>
    <w:rsid w:val="00EB24A9"/>
    <w:rsid w:val="00EB29CF"/>
    <w:rsid w:val="00EB2A7A"/>
    <w:rsid w:val="00EB2D88"/>
    <w:rsid w:val="00EB325F"/>
    <w:rsid w:val="00EB36FE"/>
    <w:rsid w:val="00EB3D70"/>
    <w:rsid w:val="00EB3E22"/>
    <w:rsid w:val="00EB3E5A"/>
    <w:rsid w:val="00EB41B5"/>
    <w:rsid w:val="00EB42B6"/>
    <w:rsid w:val="00EB4859"/>
    <w:rsid w:val="00EB489A"/>
    <w:rsid w:val="00EB48E5"/>
    <w:rsid w:val="00EB4C11"/>
    <w:rsid w:val="00EB4C35"/>
    <w:rsid w:val="00EB4EA2"/>
    <w:rsid w:val="00EB5755"/>
    <w:rsid w:val="00EB5B44"/>
    <w:rsid w:val="00EB60B4"/>
    <w:rsid w:val="00EB65D5"/>
    <w:rsid w:val="00EB6685"/>
    <w:rsid w:val="00EB7237"/>
    <w:rsid w:val="00EB73C3"/>
    <w:rsid w:val="00EB74A3"/>
    <w:rsid w:val="00EB7521"/>
    <w:rsid w:val="00EB7B69"/>
    <w:rsid w:val="00EB7B6A"/>
    <w:rsid w:val="00EC0C04"/>
    <w:rsid w:val="00EC168A"/>
    <w:rsid w:val="00EC18EF"/>
    <w:rsid w:val="00EC1B26"/>
    <w:rsid w:val="00EC1D1E"/>
    <w:rsid w:val="00EC1DF7"/>
    <w:rsid w:val="00EC2409"/>
    <w:rsid w:val="00EC2605"/>
    <w:rsid w:val="00EC2745"/>
    <w:rsid w:val="00EC27C6"/>
    <w:rsid w:val="00EC2974"/>
    <w:rsid w:val="00EC2A23"/>
    <w:rsid w:val="00EC2D8B"/>
    <w:rsid w:val="00EC2EEB"/>
    <w:rsid w:val="00EC3365"/>
    <w:rsid w:val="00EC39C8"/>
    <w:rsid w:val="00EC3D1F"/>
    <w:rsid w:val="00EC3D64"/>
    <w:rsid w:val="00EC3F7B"/>
    <w:rsid w:val="00EC4207"/>
    <w:rsid w:val="00EC42F0"/>
    <w:rsid w:val="00EC4436"/>
    <w:rsid w:val="00EC4696"/>
    <w:rsid w:val="00EC4CFD"/>
    <w:rsid w:val="00EC5201"/>
    <w:rsid w:val="00EC5499"/>
    <w:rsid w:val="00EC557F"/>
    <w:rsid w:val="00EC5653"/>
    <w:rsid w:val="00EC5A8C"/>
    <w:rsid w:val="00EC5B67"/>
    <w:rsid w:val="00EC5D24"/>
    <w:rsid w:val="00EC60AE"/>
    <w:rsid w:val="00EC61BC"/>
    <w:rsid w:val="00EC62DD"/>
    <w:rsid w:val="00EC640B"/>
    <w:rsid w:val="00EC657C"/>
    <w:rsid w:val="00EC65FC"/>
    <w:rsid w:val="00EC66EF"/>
    <w:rsid w:val="00EC6B56"/>
    <w:rsid w:val="00EC71CE"/>
    <w:rsid w:val="00EC7457"/>
    <w:rsid w:val="00EC7858"/>
    <w:rsid w:val="00ED00DD"/>
    <w:rsid w:val="00ED0151"/>
    <w:rsid w:val="00ED076C"/>
    <w:rsid w:val="00ED0E14"/>
    <w:rsid w:val="00ED1006"/>
    <w:rsid w:val="00ED11C3"/>
    <w:rsid w:val="00ED14C5"/>
    <w:rsid w:val="00ED1669"/>
    <w:rsid w:val="00ED18C6"/>
    <w:rsid w:val="00ED1E66"/>
    <w:rsid w:val="00ED23DC"/>
    <w:rsid w:val="00ED2775"/>
    <w:rsid w:val="00ED277A"/>
    <w:rsid w:val="00ED29E7"/>
    <w:rsid w:val="00ED2A60"/>
    <w:rsid w:val="00ED2B9E"/>
    <w:rsid w:val="00ED3053"/>
    <w:rsid w:val="00ED30D4"/>
    <w:rsid w:val="00ED30E4"/>
    <w:rsid w:val="00ED3808"/>
    <w:rsid w:val="00ED3899"/>
    <w:rsid w:val="00ED3927"/>
    <w:rsid w:val="00ED3969"/>
    <w:rsid w:val="00ED3F29"/>
    <w:rsid w:val="00ED454D"/>
    <w:rsid w:val="00ED46FB"/>
    <w:rsid w:val="00ED4AFA"/>
    <w:rsid w:val="00ED4F8B"/>
    <w:rsid w:val="00ED4FF4"/>
    <w:rsid w:val="00ED5027"/>
    <w:rsid w:val="00ED50FF"/>
    <w:rsid w:val="00ED5949"/>
    <w:rsid w:val="00ED5983"/>
    <w:rsid w:val="00ED5CF3"/>
    <w:rsid w:val="00ED635F"/>
    <w:rsid w:val="00ED66BA"/>
    <w:rsid w:val="00ED6AA6"/>
    <w:rsid w:val="00ED6BD6"/>
    <w:rsid w:val="00ED6E55"/>
    <w:rsid w:val="00ED78C9"/>
    <w:rsid w:val="00ED7939"/>
    <w:rsid w:val="00EE0388"/>
    <w:rsid w:val="00EE082D"/>
    <w:rsid w:val="00EE0D13"/>
    <w:rsid w:val="00EE0FE2"/>
    <w:rsid w:val="00EE1034"/>
    <w:rsid w:val="00EE18ED"/>
    <w:rsid w:val="00EE1BF2"/>
    <w:rsid w:val="00EE1DA6"/>
    <w:rsid w:val="00EE1F98"/>
    <w:rsid w:val="00EE2644"/>
    <w:rsid w:val="00EE26C4"/>
    <w:rsid w:val="00EE280C"/>
    <w:rsid w:val="00EE2897"/>
    <w:rsid w:val="00EE28F5"/>
    <w:rsid w:val="00EE2980"/>
    <w:rsid w:val="00EE2B83"/>
    <w:rsid w:val="00EE35AB"/>
    <w:rsid w:val="00EE35E4"/>
    <w:rsid w:val="00EE36F8"/>
    <w:rsid w:val="00EE4285"/>
    <w:rsid w:val="00EE4927"/>
    <w:rsid w:val="00EE4A81"/>
    <w:rsid w:val="00EE563E"/>
    <w:rsid w:val="00EE5E39"/>
    <w:rsid w:val="00EE6B5A"/>
    <w:rsid w:val="00EE6C99"/>
    <w:rsid w:val="00EE6F03"/>
    <w:rsid w:val="00EE7BF3"/>
    <w:rsid w:val="00EE7CE1"/>
    <w:rsid w:val="00EE7FA1"/>
    <w:rsid w:val="00EF00FF"/>
    <w:rsid w:val="00EF0CBE"/>
    <w:rsid w:val="00EF0F87"/>
    <w:rsid w:val="00EF0FF5"/>
    <w:rsid w:val="00EF1080"/>
    <w:rsid w:val="00EF1370"/>
    <w:rsid w:val="00EF158B"/>
    <w:rsid w:val="00EF18FE"/>
    <w:rsid w:val="00EF2027"/>
    <w:rsid w:val="00EF20BF"/>
    <w:rsid w:val="00EF2160"/>
    <w:rsid w:val="00EF2193"/>
    <w:rsid w:val="00EF2981"/>
    <w:rsid w:val="00EF2CDB"/>
    <w:rsid w:val="00EF2DA3"/>
    <w:rsid w:val="00EF3591"/>
    <w:rsid w:val="00EF35F1"/>
    <w:rsid w:val="00EF3865"/>
    <w:rsid w:val="00EF3AD5"/>
    <w:rsid w:val="00EF3D20"/>
    <w:rsid w:val="00EF4A51"/>
    <w:rsid w:val="00EF4BD5"/>
    <w:rsid w:val="00EF5358"/>
    <w:rsid w:val="00EF53CD"/>
    <w:rsid w:val="00EF5787"/>
    <w:rsid w:val="00EF5E6B"/>
    <w:rsid w:val="00EF5F02"/>
    <w:rsid w:val="00EF60D0"/>
    <w:rsid w:val="00EF641F"/>
    <w:rsid w:val="00EF68D0"/>
    <w:rsid w:val="00EF6DFD"/>
    <w:rsid w:val="00EF751A"/>
    <w:rsid w:val="00EF7A73"/>
    <w:rsid w:val="00EF7A7D"/>
    <w:rsid w:val="00EF7C03"/>
    <w:rsid w:val="00EF7E91"/>
    <w:rsid w:val="00F0000C"/>
    <w:rsid w:val="00F00422"/>
    <w:rsid w:val="00F00435"/>
    <w:rsid w:val="00F00459"/>
    <w:rsid w:val="00F00A11"/>
    <w:rsid w:val="00F00A91"/>
    <w:rsid w:val="00F00C12"/>
    <w:rsid w:val="00F00CF8"/>
    <w:rsid w:val="00F0118B"/>
    <w:rsid w:val="00F0118C"/>
    <w:rsid w:val="00F01565"/>
    <w:rsid w:val="00F01607"/>
    <w:rsid w:val="00F01A34"/>
    <w:rsid w:val="00F01A5F"/>
    <w:rsid w:val="00F01AA2"/>
    <w:rsid w:val="00F01F96"/>
    <w:rsid w:val="00F01FC1"/>
    <w:rsid w:val="00F029CA"/>
    <w:rsid w:val="00F03587"/>
    <w:rsid w:val="00F0404A"/>
    <w:rsid w:val="00F04108"/>
    <w:rsid w:val="00F041D8"/>
    <w:rsid w:val="00F047BD"/>
    <w:rsid w:val="00F04A03"/>
    <w:rsid w:val="00F04A91"/>
    <w:rsid w:val="00F04AF7"/>
    <w:rsid w:val="00F04D4B"/>
    <w:rsid w:val="00F0528D"/>
    <w:rsid w:val="00F056D5"/>
    <w:rsid w:val="00F05A55"/>
    <w:rsid w:val="00F05F87"/>
    <w:rsid w:val="00F0617C"/>
    <w:rsid w:val="00F061DF"/>
    <w:rsid w:val="00F06797"/>
    <w:rsid w:val="00F06B11"/>
    <w:rsid w:val="00F06C67"/>
    <w:rsid w:val="00F06CB0"/>
    <w:rsid w:val="00F06DFD"/>
    <w:rsid w:val="00F06EBC"/>
    <w:rsid w:val="00F071D1"/>
    <w:rsid w:val="00F07533"/>
    <w:rsid w:val="00F07592"/>
    <w:rsid w:val="00F07DFA"/>
    <w:rsid w:val="00F10336"/>
    <w:rsid w:val="00F10629"/>
    <w:rsid w:val="00F10CC8"/>
    <w:rsid w:val="00F1104F"/>
    <w:rsid w:val="00F110AC"/>
    <w:rsid w:val="00F11372"/>
    <w:rsid w:val="00F1142D"/>
    <w:rsid w:val="00F11645"/>
    <w:rsid w:val="00F118C9"/>
    <w:rsid w:val="00F11A24"/>
    <w:rsid w:val="00F11BD5"/>
    <w:rsid w:val="00F11C86"/>
    <w:rsid w:val="00F11D6D"/>
    <w:rsid w:val="00F1201E"/>
    <w:rsid w:val="00F12093"/>
    <w:rsid w:val="00F12E77"/>
    <w:rsid w:val="00F12EC0"/>
    <w:rsid w:val="00F131BE"/>
    <w:rsid w:val="00F132C2"/>
    <w:rsid w:val="00F13364"/>
    <w:rsid w:val="00F135D2"/>
    <w:rsid w:val="00F13946"/>
    <w:rsid w:val="00F13CCC"/>
    <w:rsid w:val="00F13EB9"/>
    <w:rsid w:val="00F142AE"/>
    <w:rsid w:val="00F14369"/>
    <w:rsid w:val="00F144AC"/>
    <w:rsid w:val="00F14CB0"/>
    <w:rsid w:val="00F15040"/>
    <w:rsid w:val="00F151AF"/>
    <w:rsid w:val="00F15491"/>
    <w:rsid w:val="00F15FA5"/>
    <w:rsid w:val="00F16018"/>
    <w:rsid w:val="00F16144"/>
    <w:rsid w:val="00F161A1"/>
    <w:rsid w:val="00F16203"/>
    <w:rsid w:val="00F163C6"/>
    <w:rsid w:val="00F1664B"/>
    <w:rsid w:val="00F168FA"/>
    <w:rsid w:val="00F16A6F"/>
    <w:rsid w:val="00F16B9A"/>
    <w:rsid w:val="00F16F27"/>
    <w:rsid w:val="00F16F51"/>
    <w:rsid w:val="00F17081"/>
    <w:rsid w:val="00F171D9"/>
    <w:rsid w:val="00F1733E"/>
    <w:rsid w:val="00F17C46"/>
    <w:rsid w:val="00F205F8"/>
    <w:rsid w:val="00F2063B"/>
    <w:rsid w:val="00F20706"/>
    <w:rsid w:val="00F207FE"/>
    <w:rsid w:val="00F209B7"/>
    <w:rsid w:val="00F21012"/>
    <w:rsid w:val="00F21135"/>
    <w:rsid w:val="00F2131C"/>
    <w:rsid w:val="00F21A5E"/>
    <w:rsid w:val="00F21C5E"/>
    <w:rsid w:val="00F21FDE"/>
    <w:rsid w:val="00F23081"/>
    <w:rsid w:val="00F234C2"/>
    <w:rsid w:val="00F236E0"/>
    <w:rsid w:val="00F23829"/>
    <w:rsid w:val="00F2399D"/>
    <w:rsid w:val="00F23D23"/>
    <w:rsid w:val="00F23F66"/>
    <w:rsid w:val="00F2424F"/>
    <w:rsid w:val="00F243D8"/>
    <w:rsid w:val="00F243E4"/>
    <w:rsid w:val="00F24445"/>
    <w:rsid w:val="00F244B1"/>
    <w:rsid w:val="00F24621"/>
    <w:rsid w:val="00F248D5"/>
    <w:rsid w:val="00F24E73"/>
    <w:rsid w:val="00F2514E"/>
    <w:rsid w:val="00F255AC"/>
    <w:rsid w:val="00F2566D"/>
    <w:rsid w:val="00F25796"/>
    <w:rsid w:val="00F257F7"/>
    <w:rsid w:val="00F25984"/>
    <w:rsid w:val="00F25A70"/>
    <w:rsid w:val="00F25B84"/>
    <w:rsid w:val="00F26227"/>
    <w:rsid w:val="00F26244"/>
    <w:rsid w:val="00F2634D"/>
    <w:rsid w:val="00F269C7"/>
    <w:rsid w:val="00F26CBE"/>
    <w:rsid w:val="00F26E23"/>
    <w:rsid w:val="00F26E96"/>
    <w:rsid w:val="00F276AD"/>
    <w:rsid w:val="00F27994"/>
    <w:rsid w:val="00F27BF6"/>
    <w:rsid w:val="00F27FAF"/>
    <w:rsid w:val="00F301F0"/>
    <w:rsid w:val="00F30648"/>
    <w:rsid w:val="00F30828"/>
    <w:rsid w:val="00F309EE"/>
    <w:rsid w:val="00F313D6"/>
    <w:rsid w:val="00F31466"/>
    <w:rsid w:val="00F31AED"/>
    <w:rsid w:val="00F31EE4"/>
    <w:rsid w:val="00F32194"/>
    <w:rsid w:val="00F33417"/>
    <w:rsid w:val="00F3387A"/>
    <w:rsid w:val="00F33BE7"/>
    <w:rsid w:val="00F33CB0"/>
    <w:rsid w:val="00F33D61"/>
    <w:rsid w:val="00F3416E"/>
    <w:rsid w:val="00F34480"/>
    <w:rsid w:val="00F34B14"/>
    <w:rsid w:val="00F34C24"/>
    <w:rsid w:val="00F34D4D"/>
    <w:rsid w:val="00F34EDE"/>
    <w:rsid w:val="00F351B8"/>
    <w:rsid w:val="00F35875"/>
    <w:rsid w:val="00F35A55"/>
    <w:rsid w:val="00F35A95"/>
    <w:rsid w:val="00F35AB2"/>
    <w:rsid w:val="00F35CFC"/>
    <w:rsid w:val="00F35D41"/>
    <w:rsid w:val="00F35DDC"/>
    <w:rsid w:val="00F35F56"/>
    <w:rsid w:val="00F367B9"/>
    <w:rsid w:val="00F36B04"/>
    <w:rsid w:val="00F36D47"/>
    <w:rsid w:val="00F36E1A"/>
    <w:rsid w:val="00F3707D"/>
    <w:rsid w:val="00F376AF"/>
    <w:rsid w:val="00F3773E"/>
    <w:rsid w:val="00F37F40"/>
    <w:rsid w:val="00F4031A"/>
    <w:rsid w:val="00F404D2"/>
    <w:rsid w:val="00F406D1"/>
    <w:rsid w:val="00F40D22"/>
    <w:rsid w:val="00F41114"/>
    <w:rsid w:val="00F411BE"/>
    <w:rsid w:val="00F413CC"/>
    <w:rsid w:val="00F413EF"/>
    <w:rsid w:val="00F41422"/>
    <w:rsid w:val="00F41962"/>
    <w:rsid w:val="00F424BA"/>
    <w:rsid w:val="00F425C0"/>
    <w:rsid w:val="00F4303E"/>
    <w:rsid w:val="00F434C6"/>
    <w:rsid w:val="00F439F5"/>
    <w:rsid w:val="00F43AFE"/>
    <w:rsid w:val="00F43D4A"/>
    <w:rsid w:val="00F43F65"/>
    <w:rsid w:val="00F44551"/>
    <w:rsid w:val="00F44868"/>
    <w:rsid w:val="00F45203"/>
    <w:rsid w:val="00F457DA"/>
    <w:rsid w:val="00F4588B"/>
    <w:rsid w:val="00F45BA8"/>
    <w:rsid w:val="00F467F0"/>
    <w:rsid w:val="00F468C8"/>
    <w:rsid w:val="00F4741A"/>
    <w:rsid w:val="00F4766C"/>
    <w:rsid w:val="00F477F2"/>
    <w:rsid w:val="00F500BD"/>
    <w:rsid w:val="00F50263"/>
    <w:rsid w:val="00F503D5"/>
    <w:rsid w:val="00F507D1"/>
    <w:rsid w:val="00F50869"/>
    <w:rsid w:val="00F50984"/>
    <w:rsid w:val="00F50BC2"/>
    <w:rsid w:val="00F5103C"/>
    <w:rsid w:val="00F51474"/>
    <w:rsid w:val="00F514A1"/>
    <w:rsid w:val="00F517C5"/>
    <w:rsid w:val="00F519CE"/>
    <w:rsid w:val="00F51ADA"/>
    <w:rsid w:val="00F51BEA"/>
    <w:rsid w:val="00F51C70"/>
    <w:rsid w:val="00F523E5"/>
    <w:rsid w:val="00F525E6"/>
    <w:rsid w:val="00F527D0"/>
    <w:rsid w:val="00F528D3"/>
    <w:rsid w:val="00F52959"/>
    <w:rsid w:val="00F52C6A"/>
    <w:rsid w:val="00F5302F"/>
    <w:rsid w:val="00F53352"/>
    <w:rsid w:val="00F53379"/>
    <w:rsid w:val="00F5337B"/>
    <w:rsid w:val="00F54151"/>
    <w:rsid w:val="00F54253"/>
    <w:rsid w:val="00F5450F"/>
    <w:rsid w:val="00F54D17"/>
    <w:rsid w:val="00F54D9E"/>
    <w:rsid w:val="00F54F08"/>
    <w:rsid w:val="00F559D7"/>
    <w:rsid w:val="00F559FE"/>
    <w:rsid w:val="00F55BAF"/>
    <w:rsid w:val="00F55C20"/>
    <w:rsid w:val="00F55D60"/>
    <w:rsid w:val="00F56415"/>
    <w:rsid w:val="00F56643"/>
    <w:rsid w:val="00F56938"/>
    <w:rsid w:val="00F56B74"/>
    <w:rsid w:val="00F56D0F"/>
    <w:rsid w:val="00F56E3E"/>
    <w:rsid w:val="00F570BF"/>
    <w:rsid w:val="00F57368"/>
    <w:rsid w:val="00F57485"/>
    <w:rsid w:val="00F576E7"/>
    <w:rsid w:val="00F57752"/>
    <w:rsid w:val="00F57A5A"/>
    <w:rsid w:val="00F60639"/>
    <w:rsid w:val="00F6065D"/>
    <w:rsid w:val="00F607C5"/>
    <w:rsid w:val="00F607F8"/>
    <w:rsid w:val="00F60A29"/>
    <w:rsid w:val="00F60DEA"/>
    <w:rsid w:val="00F61363"/>
    <w:rsid w:val="00F61638"/>
    <w:rsid w:val="00F62034"/>
    <w:rsid w:val="00F6254D"/>
    <w:rsid w:val="00F6302A"/>
    <w:rsid w:val="00F63214"/>
    <w:rsid w:val="00F63280"/>
    <w:rsid w:val="00F63461"/>
    <w:rsid w:val="00F634D6"/>
    <w:rsid w:val="00F634F6"/>
    <w:rsid w:val="00F636C1"/>
    <w:rsid w:val="00F63838"/>
    <w:rsid w:val="00F643D1"/>
    <w:rsid w:val="00F64633"/>
    <w:rsid w:val="00F64A3B"/>
    <w:rsid w:val="00F64B24"/>
    <w:rsid w:val="00F64C2B"/>
    <w:rsid w:val="00F64DC0"/>
    <w:rsid w:val="00F651BE"/>
    <w:rsid w:val="00F65F27"/>
    <w:rsid w:val="00F65F94"/>
    <w:rsid w:val="00F660C3"/>
    <w:rsid w:val="00F66461"/>
    <w:rsid w:val="00F669E5"/>
    <w:rsid w:val="00F679C5"/>
    <w:rsid w:val="00F67C44"/>
    <w:rsid w:val="00F67E37"/>
    <w:rsid w:val="00F67F53"/>
    <w:rsid w:val="00F70104"/>
    <w:rsid w:val="00F703BE"/>
    <w:rsid w:val="00F7051D"/>
    <w:rsid w:val="00F706CD"/>
    <w:rsid w:val="00F70A7B"/>
    <w:rsid w:val="00F70B2B"/>
    <w:rsid w:val="00F70D6E"/>
    <w:rsid w:val="00F71376"/>
    <w:rsid w:val="00F713A3"/>
    <w:rsid w:val="00F71D4B"/>
    <w:rsid w:val="00F71F69"/>
    <w:rsid w:val="00F72746"/>
    <w:rsid w:val="00F72991"/>
    <w:rsid w:val="00F72B72"/>
    <w:rsid w:val="00F72D3D"/>
    <w:rsid w:val="00F73019"/>
    <w:rsid w:val="00F73434"/>
    <w:rsid w:val="00F7346C"/>
    <w:rsid w:val="00F73595"/>
    <w:rsid w:val="00F7363E"/>
    <w:rsid w:val="00F745E4"/>
    <w:rsid w:val="00F74604"/>
    <w:rsid w:val="00F74BB9"/>
    <w:rsid w:val="00F74D04"/>
    <w:rsid w:val="00F74F0E"/>
    <w:rsid w:val="00F75582"/>
    <w:rsid w:val="00F755A8"/>
    <w:rsid w:val="00F75791"/>
    <w:rsid w:val="00F75A12"/>
    <w:rsid w:val="00F76848"/>
    <w:rsid w:val="00F76DA7"/>
    <w:rsid w:val="00F76EFA"/>
    <w:rsid w:val="00F771F2"/>
    <w:rsid w:val="00F77391"/>
    <w:rsid w:val="00F775E6"/>
    <w:rsid w:val="00F7785F"/>
    <w:rsid w:val="00F77B3F"/>
    <w:rsid w:val="00F77CD1"/>
    <w:rsid w:val="00F77F2D"/>
    <w:rsid w:val="00F800BF"/>
    <w:rsid w:val="00F80174"/>
    <w:rsid w:val="00F804BE"/>
    <w:rsid w:val="00F80ED6"/>
    <w:rsid w:val="00F80F50"/>
    <w:rsid w:val="00F80F85"/>
    <w:rsid w:val="00F814FA"/>
    <w:rsid w:val="00F817CE"/>
    <w:rsid w:val="00F81DA0"/>
    <w:rsid w:val="00F821B9"/>
    <w:rsid w:val="00F82803"/>
    <w:rsid w:val="00F82D94"/>
    <w:rsid w:val="00F82FBC"/>
    <w:rsid w:val="00F8345A"/>
    <w:rsid w:val="00F838AE"/>
    <w:rsid w:val="00F8456C"/>
    <w:rsid w:val="00F851FD"/>
    <w:rsid w:val="00F8565B"/>
    <w:rsid w:val="00F85825"/>
    <w:rsid w:val="00F8592C"/>
    <w:rsid w:val="00F859D8"/>
    <w:rsid w:val="00F85F8F"/>
    <w:rsid w:val="00F85FFA"/>
    <w:rsid w:val="00F8613A"/>
    <w:rsid w:val="00F86516"/>
    <w:rsid w:val="00F867F2"/>
    <w:rsid w:val="00F868F5"/>
    <w:rsid w:val="00F86935"/>
    <w:rsid w:val="00F86AC9"/>
    <w:rsid w:val="00F872AD"/>
    <w:rsid w:val="00F874F0"/>
    <w:rsid w:val="00F87A58"/>
    <w:rsid w:val="00F87C76"/>
    <w:rsid w:val="00F90344"/>
    <w:rsid w:val="00F9056A"/>
    <w:rsid w:val="00F90F8D"/>
    <w:rsid w:val="00F91001"/>
    <w:rsid w:val="00F91548"/>
    <w:rsid w:val="00F918FA"/>
    <w:rsid w:val="00F91ADD"/>
    <w:rsid w:val="00F91C3C"/>
    <w:rsid w:val="00F91DF0"/>
    <w:rsid w:val="00F91F42"/>
    <w:rsid w:val="00F922AB"/>
    <w:rsid w:val="00F92400"/>
    <w:rsid w:val="00F92782"/>
    <w:rsid w:val="00F9292E"/>
    <w:rsid w:val="00F9378A"/>
    <w:rsid w:val="00F93AA9"/>
    <w:rsid w:val="00F93BBD"/>
    <w:rsid w:val="00F93C58"/>
    <w:rsid w:val="00F94161"/>
    <w:rsid w:val="00F944DD"/>
    <w:rsid w:val="00F9468B"/>
    <w:rsid w:val="00F94AD5"/>
    <w:rsid w:val="00F952DF"/>
    <w:rsid w:val="00F95837"/>
    <w:rsid w:val="00F95D5F"/>
    <w:rsid w:val="00F95E86"/>
    <w:rsid w:val="00F963B0"/>
    <w:rsid w:val="00F963E4"/>
    <w:rsid w:val="00F96985"/>
    <w:rsid w:val="00F96A0C"/>
    <w:rsid w:val="00F96B5B"/>
    <w:rsid w:val="00F96E95"/>
    <w:rsid w:val="00F96F97"/>
    <w:rsid w:val="00F970F2"/>
    <w:rsid w:val="00F9727E"/>
    <w:rsid w:val="00F97356"/>
    <w:rsid w:val="00F97838"/>
    <w:rsid w:val="00F97972"/>
    <w:rsid w:val="00FA007C"/>
    <w:rsid w:val="00FA00FE"/>
    <w:rsid w:val="00FA01F9"/>
    <w:rsid w:val="00FA070D"/>
    <w:rsid w:val="00FA07C1"/>
    <w:rsid w:val="00FA0A8D"/>
    <w:rsid w:val="00FA1910"/>
    <w:rsid w:val="00FA1A18"/>
    <w:rsid w:val="00FA20F7"/>
    <w:rsid w:val="00FA2205"/>
    <w:rsid w:val="00FA2283"/>
    <w:rsid w:val="00FA22F2"/>
    <w:rsid w:val="00FA22F8"/>
    <w:rsid w:val="00FA278F"/>
    <w:rsid w:val="00FA2A95"/>
    <w:rsid w:val="00FA2BB3"/>
    <w:rsid w:val="00FA3827"/>
    <w:rsid w:val="00FA389F"/>
    <w:rsid w:val="00FA3A18"/>
    <w:rsid w:val="00FA3E9C"/>
    <w:rsid w:val="00FA424E"/>
    <w:rsid w:val="00FA4908"/>
    <w:rsid w:val="00FA4D02"/>
    <w:rsid w:val="00FA544E"/>
    <w:rsid w:val="00FA55BB"/>
    <w:rsid w:val="00FA569F"/>
    <w:rsid w:val="00FA5AB6"/>
    <w:rsid w:val="00FA6068"/>
    <w:rsid w:val="00FA64D7"/>
    <w:rsid w:val="00FA68C2"/>
    <w:rsid w:val="00FA6C4A"/>
    <w:rsid w:val="00FA6DDC"/>
    <w:rsid w:val="00FA6E5B"/>
    <w:rsid w:val="00FA6FBE"/>
    <w:rsid w:val="00FA706F"/>
    <w:rsid w:val="00FA7109"/>
    <w:rsid w:val="00FA7755"/>
    <w:rsid w:val="00FA7F00"/>
    <w:rsid w:val="00FB010A"/>
    <w:rsid w:val="00FB0AB2"/>
    <w:rsid w:val="00FB0CD5"/>
    <w:rsid w:val="00FB0D27"/>
    <w:rsid w:val="00FB0E2A"/>
    <w:rsid w:val="00FB0EEF"/>
    <w:rsid w:val="00FB12E4"/>
    <w:rsid w:val="00FB144E"/>
    <w:rsid w:val="00FB162C"/>
    <w:rsid w:val="00FB1640"/>
    <w:rsid w:val="00FB1791"/>
    <w:rsid w:val="00FB187A"/>
    <w:rsid w:val="00FB1B76"/>
    <w:rsid w:val="00FB1E67"/>
    <w:rsid w:val="00FB2011"/>
    <w:rsid w:val="00FB228F"/>
    <w:rsid w:val="00FB26DB"/>
    <w:rsid w:val="00FB3344"/>
    <w:rsid w:val="00FB3775"/>
    <w:rsid w:val="00FB3A09"/>
    <w:rsid w:val="00FB3CA6"/>
    <w:rsid w:val="00FB3F42"/>
    <w:rsid w:val="00FB4021"/>
    <w:rsid w:val="00FB413D"/>
    <w:rsid w:val="00FB48E7"/>
    <w:rsid w:val="00FB4B2C"/>
    <w:rsid w:val="00FB4C80"/>
    <w:rsid w:val="00FB5017"/>
    <w:rsid w:val="00FB5217"/>
    <w:rsid w:val="00FB5601"/>
    <w:rsid w:val="00FB5769"/>
    <w:rsid w:val="00FB5944"/>
    <w:rsid w:val="00FB5AE1"/>
    <w:rsid w:val="00FB5CA7"/>
    <w:rsid w:val="00FB5ECE"/>
    <w:rsid w:val="00FB6087"/>
    <w:rsid w:val="00FB61E1"/>
    <w:rsid w:val="00FB6220"/>
    <w:rsid w:val="00FB679F"/>
    <w:rsid w:val="00FB6B67"/>
    <w:rsid w:val="00FB6BA8"/>
    <w:rsid w:val="00FB7389"/>
    <w:rsid w:val="00FB74FC"/>
    <w:rsid w:val="00FB7DAC"/>
    <w:rsid w:val="00FC0221"/>
    <w:rsid w:val="00FC04CE"/>
    <w:rsid w:val="00FC088B"/>
    <w:rsid w:val="00FC0C8C"/>
    <w:rsid w:val="00FC1535"/>
    <w:rsid w:val="00FC1611"/>
    <w:rsid w:val="00FC1833"/>
    <w:rsid w:val="00FC186B"/>
    <w:rsid w:val="00FC1DCB"/>
    <w:rsid w:val="00FC2019"/>
    <w:rsid w:val="00FC24E7"/>
    <w:rsid w:val="00FC265E"/>
    <w:rsid w:val="00FC2CC9"/>
    <w:rsid w:val="00FC2E17"/>
    <w:rsid w:val="00FC3355"/>
    <w:rsid w:val="00FC36FE"/>
    <w:rsid w:val="00FC3A08"/>
    <w:rsid w:val="00FC3D44"/>
    <w:rsid w:val="00FC4002"/>
    <w:rsid w:val="00FC49EA"/>
    <w:rsid w:val="00FC4B11"/>
    <w:rsid w:val="00FC4B8F"/>
    <w:rsid w:val="00FC5049"/>
    <w:rsid w:val="00FC548B"/>
    <w:rsid w:val="00FC58D4"/>
    <w:rsid w:val="00FC5A27"/>
    <w:rsid w:val="00FC5C18"/>
    <w:rsid w:val="00FC5DE8"/>
    <w:rsid w:val="00FC5DED"/>
    <w:rsid w:val="00FC5E13"/>
    <w:rsid w:val="00FC6035"/>
    <w:rsid w:val="00FC611A"/>
    <w:rsid w:val="00FC61B5"/>
    <w:rsid w:val="00FC6469"/>
    <w:rsid w:val="00FC6C13"/>
    <w:rsid w:val="00FC6C44"/>
    <w:rsid w:val="00FC6CE5"/>
    <w:rsid w:val="00FC6D90"/>
    <w:rsid w:val="00FC7247"/>
    <w:rsid w:val="00FC7349"/>
    <w:rsid w:val="00FC73D0"/>
    <w:rsid w:val="00FC7429"/>
    <w:rsid w:val="00FC79F9"/>
    <w:rsid w:val="00FC7A6D"/>
    <w:rsid w:val="00FC7C3F"/>
    <w:rsid w:val="00FC7C89"/>
    <w:rsid w:val="00FD035B"/>
    <w:rsid w:val="00FD07F6"/>
    <w:rsid w:val="00FD080A"/>
    <w:rsid w:val="00FD096B"/>
    <w:rsid w:val="00FD0F09"/>
    <w:rsid w:val="00FD1872"/>
    <w:rsid w:val="00FD1EC8"/>
    <w:rsid w:val="00FD2254"/>
    <w:rsid w:val="00FD2DAD"/>
    <w:rsid w:val="00FD2E88"/>
    <w:rsid w:val="00FD3055"/>
    <w:rsid w:val="00FD369B"/>
    <w:rsid w:val="00FD372A"/>
    <w:rsid w:val="00FD3B87"/>
    <w:rsid w:val="00FD402F"/>
    <w:rsid w:val="00FD403B"/>
    <w:rsid w:val="00FD4578"/>
    <w:rsid w:val="00FD4686"/>
    <w:rsid w:val="00FD47ED"/>
    <w:rsid w:val="00FD4ADE"/>
    <w:rsid w:val="00FD4B7C"/>
    <w:rsid w:val="00FD5285"/>
    <w:rsid w:val="00FD5D53"/>
    <w:rsid w:val="00FD6237"/>
    <w:rsid w:val="00FD67EC"/>
    <w:rsid w:val="00FD67F5"/>
    <w:rsid w:val="00FD69B1"/>
    <w:rsid w:val="00FD6E83"/>
    <w:rsid w:val="00FD710F"/>
    <w:rsid w:val="00FD74DB"/>
    <w:rsid w:val="00FD75E6"/>
    <w:rsid w:val="00FD7660"/>
    <w:rsid w:val="00FD7894"/>
    <w:rsid w:val="00FD7A03"/>
    <w:rsid w:val="00FD7B85"/>
    <w:rsid w:val="00FD7BE1"/>
    <w:rsid w:val="00FD7C14"/>
    <w:rsid w:val="00FD7F6D"/>
    <w:rsid w:val="00FE00CC"/>
    <w:rsid w:val="00FE0490"/>
    <w:rsid w:val="00FE04D2"/>
    <w:rsid w:val="00FE0655"/>
    <w:rsid w:val="00FE0B57"/>
    <w:rsid w:val="00FE0C58"/>
    <w:rsid w:val="00FE1139"/>
    <w:rsid w:val="00FE1156"/>
    <w:rsid w:val="00FE14C4"/>
    <w:rsid w:val="00FE15F9"/>
    <w:rsid w:val="00FE18C3"/>
    <w:rsid w:val="00FE1F53"/>
    <w:rsid w:val="00FE220A"/>
    <w:rsid w:val="00FE2365"/>
    <w:rsid w:val="00FE29DD"/>
    <w:rsid w:val="00FE2EB6"/>
    <w:rsid w:val="00FE2FEA"/>
    <w:rsid w:val="00FE30C6"/>
    <w:rsid w:val="00FE32C1"/>
    <w:rsid w:val="00FE37D0"/>
    <w:rsid w:val="00FE3898"/>
    <w:rsid w:val="00FE3FFB"/>
    <w:rsid w:val="00FE443B"/>
    <w:rsid w:val="00FE48B5"/>
    <w:rsid w:val="00FE48EB"/>
    <w:rsid w:val="00FE4A36"/>
    <w:rsid w:val="00FE4C7B"/>
    <w:rsid w:val="00FE4CF2"/>
    <w:rsid w:val="00FE4D7E"/>
    <w:rsid w:val="00FE4E3F"/>
    <w:rsid w:val="00FE55A8"/>
    <w:rsid w:val="00FE5659"/>
    <w:rsid w:val="00FE57B9"/>
    <w:rsid w:val="00FE5C6A"/>
    <w:rsid w:val="00FE6420"/>
    <w:rsid w:val="00FE66D0"/>
    <w:rsid w:val="00FE66F1"/>
    <w:rsid w:val="00FE67E0"/>
    <w:rsid w:val="00FE6B82"/>
    <w:rsid w:val="00FE7336"/>
    <w:rsid w:val="00FE7544"/>
    <w:rsid w:val="00FE787C"/>
    <w:rsid w:val="00FE7A1C"/>
    <w:rsid w:val="00FF0614"/>
    <w:rsid w:val="00FF07B8"/>
    <w:rsid w:val="00FF0AFB"/>
    <w:rsid w:val="00FF10FD"/>
    <w:rsid w:val="00FF11BF"/>
    <w:rsid w:val="00FF1264"/>
    <w:rsid w:val="00FF1F6E"/>
    <w:rsid w:val="00FF24CE"/>
    <w:rsid w:val="00FF29D6"/>
    <w:rsid w:val="00FF2C3B"/>
    <w:rsid w:val="00FF2E3F"/>
    <w:rsid w:val="00FF302A"/>
    <w:rsid w:val="00FF3537"/>
    <w:rsid w:val="00FF362A"/>
    <w:rsid w:val="00FF3BB8"/>
    <w:rsid w:val="00FF3F33"/>
    <w:rsid w:val="00FF447C"/>
    <w:rsid w:val="00FF45A5"/>
    <w:rsid w:val="00FF48A3"/>
    <w:rsid w:val="00FF4955"/>
    <w:rsid w:val="00FF4B3A"/>
    <w:rsid w:val="00FF4BFC"/>
    <w:rsid w:val="00FF4CD9"/>
    <w:rsid w:val="00FF4F60"/>
    <w:rsid w:val="00FF4F61"/>
    <w:rsid w:val="00FF55AB"/>
    <w:rsid w:val="00FF5673"/>
    <w:rsid w:val="00FF587A"/>
    <w:rsid w:val="00FF5A5B"/>
    <w:rsid w:val="00FF5C91"/>
    <w:rsid w:val="00FF5E89"/>
    <w:rsid w:val="00FF5EE5"/>
    <w:rsid w:val="00FF6212"/>
    <w:rsid w:val="00FF62D2"/>
    <w:rsid w:val="00FF66D4"/>
    <w:rsid w:val="00FF6B12"/>
    <w:rsid w:val="00FF6CDB"/>
    <w:rsid w:val="00FF6E9D"/>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29E7"/>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ED29E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D29E7"/>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条目,3GPP Caption Table,cap1,cap2,cap11,Légende-figure,Légende-figure Char,Beschrifubg,Beschriftung Char,label,cap11 Char,cap11 Char Char Char,captions,题"/>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link w:val="TANChar"/>
    <w:qFormat/>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ascii="CG Times (WN)" w:hAnsi="CG Times (WN)"/>
      <w:sz w:val="20"/>
    </w:rPr>
  </w:style>
  <w:style w:type="character" w:customStyle="1" w:styleId="B2Char">
    <w:name w:val="B2 Char"/>
    <w:link w:val="B2"/>
    <w:qFormat/>
    <w:rsid w:val="00E629CA"/>
    <w:rPr>
      <w:lang w:val="en-GB" w:eastAsia="en-US" w:bidi="ar-SA"/>
    </w:rPr>
  </w:style>
  <w:style w:type="paragraph" w:customStyle="1" w:styleId="B3">
    <w:name w:val="B3"/>
    <w:basedOn w:val="List3"/>
    <w:link w:val="B3Char2"/>
    <w:qFormat/>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uiPriority w:val="20"/>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uiPriority w:val="22"/>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qFormat/>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条目 Char1,3GPP Caption Table Char,cap1 Char1,cap2 Char1,cap11 Char2,Légende-figure Char2,Légende-figure Char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cstheme="minorBidi"/>
      <w:szCs w:val="22"/>
      <w:lang w:val="en-GB" w:eastAsia="ko-KR"/>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cstheme="minorBidi"/>
      <w:szCs w:val="22"/>
      <w:lang w:val="en-GB" w:eastAsia="ko-KR"/>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题 Char"/>
    <w:uiPriority w:val="99"/>
    <w:qFormat/>
    <w:rsid w:val="00DF53B0"/>
    <w:rPr>
      <w:rFonts w:eastAsia="SimSun"/>
      <w:b/>
      <w:bCs/>
      <w:lang w:eastAsia="en-US"/>
    </w:rPr>
  </w:style>
  <w:style w:type="character" w:customStyle="1" w:styleId="topic-highlight">
    <w:name w:val="topic-highlight"/>
    <w:basedOn w:val="DefaultParagraphFont"/>
    <w:rsid w:val="00AA4766"/>
  </w:style>
  <w:style w:type="paragraph" w:customStyle="1" w:styleId="done">
    <w:name w:val="done"/>
    <w:basedOn w:val="Normal"/>
    <w:rsid w:val="00720787"/>
    <w:pPr>
      <w:keepNext/>
      <w:keepLines/>
      <w:widowControl w:val="0"/>
      <w:numPr>
        <w:numId w:val="15"/>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Malgun Gothic" w:hAnsi="Arial" w:cs="Times New Roman"/>
      <w:b/>
      <w:color w:val="008000"/>
      <w:sz w:val="20"/>
      <w:szCs w:val="20"/>
      <w:lang w:val="en-GB"/>
    </w:rPr>
  </w:style>
  <w:style w:type="character" w:customStyle="1" w:styleId="apple-converted-space">
    <w:name w:val="apple-converted-space"/>
    <w:basedOn w:val="DefaultParagraphFont"/>
    <w:qFormat/>
    <w:rsid w:val="005F3E69"/>
  </w:style>
  <w:style w:type="paragraph" w:customStyle="1" w:styleId="b110">
    <w:name w:val="b110"/>
    <w:basedOn w:val="Normal"/>
    <w:rsid w:val="001E0AE3"/>
    <w:pPr>
      <w:spacing w:before="75" w:after="75"/>
    </w:pPr>
    <w:rPr>
      <w:rFonts w:ascii="Times New Roman" w:eastAsia="Times New Roman" w:hAnsi="Times New Roman" w:cs="Times New Roman"/>
      <w:lang w:eastAsia="zh-CN"/>
    </w:rPr>
  </w:style>
  <w:style w:type="character" w:customStyle="1" w:styleId="normaltextrun">
    <w:name w:val="normaltextrun"/>
    <w:basedOn w:val="DefaultParagraphFont"/>
    <w:qFormat/>
    <w:rsid w:val="00E854B4"/>
  </w:style>
  <w:style w:type="character" w:customStyle="1" w:styleId="B1Char">
    <w:name w:val="B1 Char"/>
    <w:locked/>
    <w:rsid w:val="00B16BCF"/>
    <w:rPr>
      <w:rFonts w:ascii="Times New Roman" w:hAnsi="Times New Roman"/>
      <w:lang w:val="en-GB"/>
    </w:rPr>
  </w:style>
  <w:style w:type="character" w:customStyle="1" w:styleId="CommentTextChar">
    <w:name w:val="Comment Text Char"/>
    <w:basedOn w:val="DefaultParagraphFont"/>
    <w:link w:val="CommentText"/>
    <w:qFormat/>
    <w:rsid w:val="00C17CBA"/>
    <w:rPr>
      <w:rFonts w:asciiTheme="minorHAnsi" w:eastAsiaTheme="minorHAnsi" w:hAnsiTheme="minorHAnsi" w:cstheme="minorBidi"/>
      <w:szCs w:val="22"/>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D605BC"/>
    <w:rPr>
      <w:rFonts w:ascii="Arial" w:hAnsi="Arial"/>
      <w:sz w:val="28"/>
      <w:szCs w:val="28"/>
      <w:lang w:val="en-GB" w:eastAsia="zh-CN"/>
    </w:rPr>
  </w:style>
  <w:style w:type="character" w:customStyle="1" w:styleId="ListParagraphChar1">
    <w:name w:val="List Paragraph Char1"/>
    <w:uiPriority w:val="34"/>
    <w:qFormat/>
    <w:rsid w:val="0015779B"/>
    <w:rPr>
      <w:rFonts w:ascii="Times" w:eastAsia="Batang" w:hAnsi="Times" w:cs="Times New Roman"/>
      <w:kern w:val="0"/>
      <w:szCs w:val="24"/>
      <w:lang w:val="en-GB" w:eastAsia="zh-CN"/>
    </w:rPr>
  </w:style>
  <w:style w:type="paragraph" w:customStyle="1" w:styleId="References">
    <w:name w:val="References"/>
    <w:basedOn w:val="Normal"/>
    <w:rsid w:val="00C62057"/>
    <w:pPr>
      <w:numPr>
        <w:ilvl w:val="2"/>
        <w:numId w:val="90"/>
      </w:numPr>
      <w:spacing w:after="0" w:line="240" w:lineRule="auto"/>
    </w:pPr>
    <w:rPr>
      <w:rFonts w:ascii="Times New Roman" w:eastAsia="Times New Roman" w:hAnsi="Times New Roman" w:cs="Times New Roman"/>
      <w:sz w:val="20"/>
      <w:szCs w:val="24"/>
    </w:rPr>
  </w:style>
  <w:style w:type="character" w:customStyle="1" w:styleId="B3Char">
    <w:name w:val="B3 Char"/>
    <w:qFormat/>
    <w:rsid w:val="006134E7"/>
    <w:rPr>
      <w:rFonts w:eastAsia="Times New Roman"/>
    </w:rPr>
  </w:style>
  <w:style w:type="paragraph" w:customStyle="1" w:styleId="ListParagraph1">
    <w:name w:val="List Paragraph1"/>
    <w:basedOn w:val="Normal"/>
    <w:link w:val="a"/>
    <w:uiPriority w:val="34"/>
    <w:qFormat/>
    <w:rsid w:val="00F205F8"/>
    <w:pPr>
      <w:spacing w:after="200" w:line="276" w:lineRule="auto"/>
      <w:ind w:firstLineChars="200" w:firstLine="420"/>
    </w:pPr>
    <w:rPr>
      <w:rFonts w:ascii="Calibri" w:eastAsia="SimSun" w:hAnsi="Calibri" w:cs="Times New Roman"/>
    </w:rPr>
  </w:style>
  <w:style w:type="character" w:customStyle="1" w:styleId="TANChar">
    <w:name w:val="TAN Char"/>
    <w:link w:val="TAN"/>
    <w:qFormat/>
    <w:locked/>
    <w:rsid w:val="009806A0"/>
    <w:rPr>
      <w:rFonts w:ascii="Arial" w:eastAsiaTheme="minorHAnsi" w:hAnsi="Arial" w:cstheme="minorBidi"/>
      <w:sz w:val="18"/>
      <w:szCs w:val="22"/>
      <w:lang w:val="en-US"/>
    </w:rPr>
  </w:style>
  <w:style w:type="paragraph" w:customStyle="1" w:styleId="Bulletedo1">
    <w:name w:val="Bulleted o 1"/>
    <w:basedOn w:val="Normal"/>
    <w:qFormat/>
    <w:rsid w:val="00AF4773"/>
    <w:pPr>
      <w:numPr>
        <w:numId w:val="105"/>
      </w:numPr>
      <w:overflowPunct w:val="0"/>
      <w:autoSpaceDE w:val="0"/>
      <w:autoSpaceDN w:val="0"/>
      <w:adjustRightInd w:val="0"/>
      <w:spacing w:after="180"/>
      <w:textAlignment w:val="baseline"/>
    </w:pPr>
    <w:rPr>
      <w:rFonts w:ascii="Times New Roman" w:eastAsia="SimSun" w:hAnsi="Times New Roman" w:cs="Times New Roman"/>
      <w:sz w:val="20"/>
      <w:szCs w:val="20"/>
    </w:rPr>
  </w:style>
  <w:style w:type="character" w:customStyle="1" w:styleId="a">
    <w:name w:val="列表段落 字符"/>
    <w:link w:val="ListParagraph1"/>
    <w:uiPriority w:val="34"/>
    <w:qFormat/>
    <w:rsid w:val="00FE29DD"/>
    <w:rPr>
      <w:rFonts w:ascii="Calibri" w:hAnsi="Calibri"/>
      <w:sz w:val="22"/>
      <w:szCs w:val="22"/>
      <w:lang w:val="en-US"/>
    </w:rPr>
  </w:style>
  <w:style w:type="paragraph" w:customStyle="1" w:styleId="paragraph">
    <w:name w:val="paragraph"/>
    <w:basedOn w:val="Normal"/>
    <w:uiPriority w:val="99"/>
    <w:rsid w:val="00030D4C"/>
    <w:pPr>
      <w:spacing w:before="100" w:beforeAutospacing="1" w:after="100" w:afterAutospacing="1" w:line="240" w:lineRule="auto"/>
    </w:pPr>
    <w:rPr>
      <w:rFonts w:ascii="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63139813">
      <w:bodyDiv w:val="1"/>
      <w:marLeft w:val="0"/>
      <w:marRight w:val="0"/>
      <w:marTop w:val="0"/>
      <w:marBottom w:val="0"/>
      <w:divBdr>
        <w:top w:val="none" w:sz="0" w:space="0" w:color="auto"/>
        <w:left w:val="none" w:sz="0" w:space="0" w:color="auto"/>
        <w:bottom w:val="none" w:sz="0" w:space="0" w:color="auto"/>
        <w:right w:val="none" w:sz="0" w:space="0" w:color="auto"/>
      </w:divBdr>
      <w:divsChild>
        <w:div w:id="115371753">
          <w:marLeft w:val="0"/>
          <w:marRight w:val="0"/>
          <w:marTop w:val="0"/>
          <w:marBottom w:val="0"/>
          <w:divBdr>
            <w:top w:val="none" w:sz="0" w:space="0" w:color="auto"/>
            <w:left w:val="none" w:sz="0" w:space="0" w:color="auto"/>
            <w:bottom w:val="none" w:sz="0" w:space="0" w:color="auto"/>
            <w:right w:val="none" w:sz="0" w:space="0" w:color="auto"/>
          </w:divBdr>
        </w:div>
      </w:divsChild>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188447176">
      <w:bodyDiv w:val="1"/>
      <w:marLeft w:val="0"/>
      <w:marRight w:val="0"/>
      <w:marTop w:val="0"/>
      <w:marBottom w:val="0"/>
      <w:divBdr>
        <w:top w:val="none" w:sz="0" w:space="0" w:color="auto"/>
        <w:left w:val="none" w:sz="0" w:space="0" w:color="auto"/>
        <w:bottom w:val="none" w:sz="0" w:space="0" w:color="auto"/>
        <w:right w:val="none" w:sz="0" w:space="0" w:color="auto"/>
      </w:divBdr>
      <w:divsChild>
        <w:div w:id="144666735">
          <w:marLeft w:val="0"/>
          <w:marRight w:val="0"/>
          <w:marTop w:val="0"/>
          <w:marBottom w:val="0"/>
          <w:divBdr>
            <w:top w:val="none" w:sz="0" w:space="0" w:color="auto"/>
            <w:left w:val="none" w:sz="0" w:space="0" w:color="auto"/>
            <w:bottom w:val="none" w:sz="0" w:space="0" w:color="auto"/>
            <w:right w:val="none" w:sz="0" w:space="0" w:color="auto"/>
          </w:divBdr>
        </w:div>
      </w:divsChild>
    </w:div>
    <w:div w:id="198015246">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8728090">
      <w:bodyDiv w:val="1"/>
      <w:marLeft w:val="0"/>
      <w:marRight w:val="0"/>
      <w:marTop w:val="0"/>
      <w:marBottom w:val="0"/>
      <w:divBdr>
        <w:top w:val="none" w:sz="0" w:space="0" w:color="auto"/>
        <w:left w:val="none" w:sz="0" w:space="0" w:color="auto"/>
        <w:bottom w:val="none" w:sz="0" w:space="0" w:color="auto"/>
        <w:right w:val="none" w:sz="0" w:space="0" w:color="auto"/>
      </w:divBdr>
      <w:divsChild>
        <w:div w:id="785000721">
          <w:marLeft w:val="806"/>
          <w:marRight w:val="0"/>
          <w:marTop w:val="75"/>
          <w:marBottom w:val="0"/>
          <w:divBdr>
            <w:top w:val="none" w:sz="0" w:space="0" w:color="auto"/>
            <w:left w:val="none" w:sz="0" w:space="0" w:color="auto"/>
            <w:bottom w:val="none" w:sz="0" w:space="0" w:color="auto"/>
            <w:right w:val="none" w:sz="0" w:space="0" w:color="auto"/>
          </w:divBdr>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34248278">
      <w:bodyDiv w:val="1"/>
      <w:marLeft w:val="0"/>
      <w:marRight w:val="0"/>
      <w:marTop w:val="0"/>
      <w:marBottom w:val="0"/>
      <w:divBdr>
        <w:top w:val="none" w:sz="0" w:space="0" w:color="auto"/>
        <w:left w:val="none" w:sz="0" w:space="0" w:color="auto"/>
        <w:bottom w:val="none" w:sz="0" w:space="0" w:color="auto"/>
        <w:right w:val="none" w:sz="0" w:space="0" w:color="auto"/>
      </w:divBdr>
      <w:divsChild>
        <w:div w:id="981424191">
          <w:marLeft w:val="0"/>
          <w:marRight w:val="0"/>
          <w:marTop w:val="0"/>
          <w:marBottom w:val="0"/>
          <w:divBdr>
            <w:top w:val="none" w:sz="0" w:space="0" w:color="auto"/>
            <w:left w:val="none" w:sz="0" w:space="0" w:color="auto"/>
            <w:bottom w:val="none" w:sz="0" w:space="0" w:color="auto"/>
            <w:right w:val="none" w:sz="0" w:space="0" w:color="auto"/>
          </w:divBdr>
        </w:div>
      </w:divsChild>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493763996">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562326137">
      <w:bodyDiv w:val="1"/>
      <w:marLeft w:val="0"/>
      <w:marRight w:val="0"/>
      <w:marTop w:val="0"/>
      <w:marBottom w:val="0"/>
      <w:divBdr>
        <w:top w:val="none" w:sz="0" w:space="0" w:color="auto"/>
        <w:left w:val="none" w:sz="0" w:space="0" w:color="auto"/>
        <w:bottom w:val="none" w:sz="0" w:space="0" w:color="auto"/>
        <w:right w:val="none" w:sz="0" w:space="0" w:color="auto"/>
      </w:divBdr>
      <w:divsChild>
        <w:div w:id="1258100044">
          <w:marLeft w:val="0"/>
          <w:marRight w:val="0"/>
          <w:marTop w:val="0"/>
          <w:marBottom w:val="0"/>
          <w:divBdr>
            <w:top w:val="none" w:sz="0" w:space="0" w:color="auto"/>
            <w:left w:val="none" w:sz="0" w:space="0" w:color="auto"/>
            <w:bottom w:val="none" w:sz="0" w:space="0" w:color="auto"/>
            <w:right w:val="none" w:sz="0" w:space="0" w:color="auto"/>
          </w:divBdr>
        </w:div>
      </w:divsChild>
    </w:div>
    <w:div w:id="588390333">
      <w:bodyDiv w:val="1"/>
      <w:marLeft w:val="0"/>
      <w:marRight w:val="0"/>
      <w:marTop w:val="0"/>
      <w:marBottom w:val="0"/>
      <w:divBdr>
        <w:top w:val="none" w:sz="0" w:space="0" w:color="auto"/>
        <w:left w:val="none" w:sz="0" w:space="0" w:color="auto"/>
        <w:bottom w:val="none" w:sz="0" w:space="0" w:color="auto"/>
        <w:right w:val="none" w:sz="0" w:space="0" w:color="auto"/>
      </w:divBdr>
    </w:div>
    <w:div w:id="589125343">
      <w:bodyDiv w:val="1"/>
      <w:marLeft w:val="0"/>
      <w:marRight w:val="0"/>
      <w:marTop w:val="0"/>
      <w:marBottom w:val="0"/>
      <w:divBdr>
        <w:top w:val="none" w:sz="0" w:space="0" w:color="auto"/>
        <w:left w:val="none" w:sz="0" w:space="0" w:color="auto"/>
        <w:bottom w:val="none" w:sz="0" w:space="0" w:color="auto"/>
        <w:right w:val="none" w:sz="0" w:space="0" w:color="auto"/>
      </w:divBdr>
      <w:divsChild>
        <w:div w:id="1457602642">
          <w:marLeft w:val="0"/>
          <w:marRight w:val="0"/>
          <w:marTop w:val="0"/>
          <w:marBottom w:val="0"/>
          <w:divBdr>
            <w:top w:val="none" w:sz="0" w:space="0" w:color="auto"/>
            <w:left w:val="none" w:sz="0" w:space="0" w:color="auto"/>
            <w:bottom w:val="none" w:sz="0" w:space="0" w:color="auto"/>
            <w:right w:val="none" w:sz="0" w:space="0" w:color="auto"/>
          </w:divBdr>
        </w:div>
      </w:divsChild>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72617535">
      <w:bodyDiv w:val="1"/>
      <w:marLeft w:val="0"/>
      <w:marRight w:val="0"/>
      <w:marTop w:val="0"/>
      <w:marBottom w:val="0"/>
      <w:divBdr>
        <w:top w:val="none" w:sz="0" w:space="0" w:color="auto"/>
        <w:left w:val="none" w:sz="0" w:space="0" w:color="auto"/>
        <w:bottom w:val="none" w:sz="0" w:space="0" w:color="auto"/>
        <w:right w:val="none" w:sz="0" w:space="0" w:color="auto"/>
      </w:divBdr>
    </w:div>
    <w:div w:id="933823789">
      <w:bodyDiv w:val="1"/>
      <w:marLeft w:val="0"/>
      <w:marRight w:val="0"/>
      <w:marTop w:val="0"/>
      <w:marBottom w:val="0"/>
      <w:divBdr>
        <w:top w:val="none" w:sz="0" w:space="0" w:color="auto"/>
        <w:left w:val="none" w:sz="0" w:space="0" w:color="auto"/>
        <w:bottom w:val="none" w:sz="0" w:space="0" w:color="auto"/>
        <w:right w:val="none" w:sz="0" w:space="0" w:color="auto"/>
      </w:divBdr>
      <w:divsChild>
        <w:div w:id="1804543530">
          <w:marLeft w:val="0"/>
          <w:marRight w:val="0"/>
          <w:marTop w:val="0"/>
          <w:marBottom w:val="0"/>
          <w:divBdr>
            <w:top w:val="none" w:sz="0" w:space="0" w:color="auto"/>
            <w:left w:val="none" w:sz="0" w:space="0" w:color="auto"/>
            <w:bottom w:val="none" w:sz="0" w:space="0" w:color="auto"/>
            <w:right w:val="none" w:sz="0" w:space="0" w:color="auto"/>
          </w:divBdr>
          <w:divsChild>
            <w:div w:id="471560846">
              <w:marLeft w:val="0"/>
              <w:marRight w:val="0"/>
              <w:marTop w:val="0"/>
              <w:marBottom w:val="0"/>
              <w:divBdr>
                <w:top w:val="none" w:sz="0" w:space="0" w:color="auto"/>
                <w:left w:val="none" w:sz="0" w:space="0" w:color="auto"/>
                <w:bottom w:val="none" w:sz="0" w:space="0" w:color="auto"/>
                <w:right w:val="none" w:sz="0" w:space="0" w:color="auto"/>
              </w:divBdr>
              <w:divsChild>
                <w:div w:id="924605157">
                  <w:marLeft w:val="0"/>
                  <w:marRight w:val="0"/>
                  <w:marTop w:val="0"/>
                  <w:marBottom w:val="0"/>
                  <w:divBdr>
                    <w:top w:val="none" w:sz="0" w:space="0" w:color="auto"/>
                    <w:left w:val="none" w:sz="0" w:space="0" w:color="auto"/>
                    <w:bottom w:val="none" w:sz="0" w:space="0" w:color="auto"/>
                    <w:right w:val="none" w:sz="0" w:space="0" w:color="auto"/>
                  </w:divBdr>
                  <w:divsChild>
                    <w:div w:id="1301112624">
                      <w:marLeft w:val="0"/>
                      <w:marRight w:val="0"/>
                      <w:marTop w:val="0"/>
                      <w:marBottom w:val="0"/>
                      <w:divBdr>
                        <w:top w:val="none" w:sz="0" w:space="0" w:color="auto"/>
                        <w:left w:val="none" w:sz="0" w:space="0" w:color="auto"/>
                        <w:bottom w:val="none" w:sz="0" w:space="0" w:color="auto"/>
                        <w:right w:val="none" w:sz="0" w:space="0" w:color="auto"/>
                      </w:divBdr>
                      <w:divsChild>
                        <w:div w:id="1818109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98918785">
      <w:bodyDiv w:val="1"/>
      <w:marLeft w:val="0"/>
      <w:marRight w:val="0"/>
      <w:marTop w:val="0"/>
      <w:marBottom w:val="0"/>
      <w:divBdr>
        <w:top w:val="none" w:sz="0" w:space="0" w:color="auto"/>
        <w:left w:val="none" w:sz="0" w:space="0" w:color="auto"/>
        <w:bottom w:val="none" w:sz="0" w:space="0" w:color="auto"/>
        <w:right w:val="none" w:sz="0" w:space="0" w:color="auto"/>
      </w:divBdr>
    </w:div>
    <w:div w:id="1014841288">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36029177">
      <w:bodyDiv w:val="1"/>
      <w:marLeft w:val="0"/>
      <w:marRight w:val="0"/>
      <w:marTop w:val="0"/>
      <w:marBottom w:val="0"/>
      <w:divBdr>
        <w:top w:val="none" w:sz="0" w:space="0" w:color="auto"/>
        <w:left w:val="none" w:sz="0" w:space="0" w:color="auto"/>
        <w:bottom w:val="none" w:sz="0" w:space="0" w:color="auto"/>
        <w:right w:val="none" w:sz="0" w:space="0" w:color="auto"/>
      </w:divBdr>
      <w:divsChild>
        <w:div w:id="385954571">
          <w:marLeft w:val="0"/>
          <w:marRight w:val="0"/>
          <w:marTop w:val="0"/>
          <w:marBottom w:val="0"/>
          <w:divBdr>
            <w:top w:val="none" w:sz="0" w:space="0" w:color="auto"/>
            <w:left w:val="none" w:sz="0" w:space="0" w:color="auto"/>
            <w:bottom w:val="none" w:sz="0" w:space="0" w:color="auto"/>
            <w:right w:val="none" w:sz="0" w:space="0" w:color="auto"/>
          </w:divBdr>
        </w:div>
      </w:divsChild>
    </w:div>
    <w:div w:id="1340304290">
      <w:bodyDiv w:val="1"/>
      <w:marLeft w:val="0"/>
      <w:marRight w:val="0"/>
      <w:marTop w:val="0"/>
      <w:marBottom w:val="0"/>
      <w:divBdr>
        <w:top w:val="none" w:sz="0" w:space="0" w:color="auto"/>
        <w:left w:val="none" w:sz="0" w:space="0" w:color="auto"/>
        <w:bottom w:val="none" w:sz="0" w:space="0" w:color="auto"/>
        <w:right w:val="none" w:sz="0" w:space="0" w:color="auto"/>
      </w:divBdr>
      <w:divsChild>
        <w:div w:id="398527274">
          <w:marLeft w:val="0"/>
          <w:marRight w:val="0"/>
          <w:marTop w:val="0"/>
          <w:marBottom w:val="0"/>
          <w:divBdr>
            <w:top w:val="none" w:sz="0" w:space="0" w:color="auto"/>
            <w:left w:val="none" w:sz="0" w:space="0" w:color="auto"/>
            <w:bottom w:val="none" w:sz="0" w:space="0" w:color="auto"/>
            <w:right w:val="none" w:sz="0" w:space="0" w:color="auto"/>
          </w:divBdr>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39660986">
      <w:bodyDiv w:val="1"/>
      <w:marLeft w:val="0"/>
      <w:marRight w:val="0"/>
      <w:marTop w:val="0"/>
      <w:marBottom w:val="0"/>
      <w:divBdr>
        <w:top w:val="none" w:sz="0" w:space="0" w:color="auto"/>
        <w:left w:val="none" w:sz="0" w:space="0" w:color="auto"/>
        <w:bottom w:val="none" w:sz="0" w:space="0" w:color="auto"/>
        <w:right w:val="none" w:sz="0" w:space="0" w:color="auto"/>
      </w:divBdr>
      <w:divsChild>
        <w:div w:id="1888563376">
          <w:marLeft w:val="0"/>
          <w:marRight w:val="0"/>
          <w:marTop w:val="0"/>
          <w:marBottom w:val="0"/>
          <w:divBdr>
            <w:top w:val="none" w:sz="0" w:space="0" w:color="auto"/>
            <w:left w:val="none" w:sz="0" w:space="0" w:color="auto"/>
            <w:bottom w:val="none" w:sz="0" w:space="0" w:color="auto"/>
            <w:right w:val="none" w:sz="0" w:space="0" w:color="auto"/>
          </w:divBdr>
        </w:div>
      </w:divsChild>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08804048">
      <w:bodyDiv w:val="1"/>
      <w:marLeft w:val="0"/>
      <w:marRight w:val="0"/>
      <w:marTop w:val="0"/>
      <w:marBottom w:val="0"/>
      <w:divBdr>
        <w:top w:val="none" w:sz="0" w:space="0" w:color="auto"/>
        <w:left w:val="none" w:sz="0" w:space="0" w:color="auto"/>
        <w:bottom w:val="none" w:sz="0" w:space="0" w:color="auto"/>
        <w:right w:val="none" w:sz="0" w:space="0" w:color="auto"/>
      </w:divBdr>
    </w:div>
    <w:div w:id="1635407721">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18773970">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50495926">
      <w:bodyDiv w:val="1"/>
      <w:marLeft w:val="0"/>
      <w:marRight w:val="0"/>
      <w:marTop w:val="0"/>
      <w:marBottom w:val="0"/>
      <w:divBdr>
        <w:top w:val="none" w:sz="0" w:space="0" w:color="auto"/>
        <w:left w:val="none" w:sz="0" w:space="0" w:color="auto"/>
        <w:bottom w:val="none" w:sz="0" w:space="0" w:color="auto"/>
        <w:right w:val="none" w:sz="0" w:space="0" w:color="auto"/>
      </w:divBdr>
    </w:div>
    <w:div w:id="2056275887">
      <w:bodyDiv w:val="1"/>
      <w:marLeft w:val="0"/>
      <w:marRight w:val="0"/>
      <w:marTop w:val="0"/>
      <w:marBottom w:val="0"/>
      <w:divBdr>
        <w:top w:val="none" w:sz="0" w:space="0" w:color="auto"/>
        <w:left w:val="none" w:sz="0" w:space="0" w:color="auto"/>
        <w:bottom w:val="none" w:sz="0" w:space="0" w:color="auto"/>
        <w:right w:val="none" w:sz="0" w:space="0" w:color="auto"/>
      </w:divBdr>
      <w:divsChild>
        <w:div w:id="206457097">
          <w:marLeft w:val="0"/>
          <w:marRight w:val="0"/>
          <w:marTop w:val="0"/>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B5B4C221-5F96-4423-8822-9B51153E580A}">
  <ds:schemaRefs>
    <ds:schemaRef ds:uri="http://schemas.openxmlformats.org/officeDocument/2006/bibliography"/>
  </ds:schemaRefs>
</ds:datastoreItem>
</file>

<file path=customXml/itemProps2.xml><?xml version="1.0" encoding="utf-8"?>
<ds:datastoreItem xmlns:ds="http://schemas.openxmlformats.org/officeDocument/2006/customXml" ds:itemID="{FE53D0E4-ACB1-4D96-B449-39244D3D4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6479C2-B101-4764-AC5E-F33410D22FDC}">
  <ds:schemaRefs>
    <ds:schemaRef ds:uri="http://schemas.microsoft.com/sharepoint/v3/contenttype/forms"/>
  </ds:schemaRefs>
</ds:datastoreItem>
</file>

<file path=customXml/itemProps4.xml><?xml version="1.0" encoding="utf-8"?>
<ds:datastoreItem xmlns:ds="http://schemas.openxmlformats.org/officeDocument/2006/customXml" ds:itemID="{DA109CE9-DCAC-44B7-B3E3-4EA6015EAF66}">
  <ds:schemaRefs>
    <ds:schemaRef ds:uri="http://schemas.microsoft.com/office/2006/documentManagement/types"/>
    <ds:schemaRef ds:uri="http://purl.org/dc/elements/1.1/"/>
    <ds:schemaRef ds:uri="5a888943-97ca-4c93-b605-714bb5e9e285"/>
    <ds:schemaRef ds:uri="e32f50e1-6846-4d7d-ad60-ccd6877e6c5e"/>
    <ds:schemaRef ds:uri="http://www.w3.org/XML/1998/namespace"/>
    <ds:schemaRef ds:uri="http://purl.org/dc/terms/"/>
    <ds:schemaRef ds:uri="http://schemas.microsoft.com/office/infopath/2007/PartnerControls"/>
    <ds:schemaRef ds:uri="http://schemas.openxmlformats.org/package/2006/metadata/core-properties"/>
    <ds:schemaRef ds:uri="http://schemas.microsoft.com/sharepoint/v4"/>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2712</Words>
  <Characters>14942</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17619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2022-09-28T03:21:00Z</dcterms:created>
  <dcterms:modified xsi:type="dcterms:W3CDTF">2022-09-30T19:18:00Z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